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1BD6F" w14:textId="4D933780" w:rsidR="00D016B9" w:rsidRPr="004F56D6" w:rsidRDefault="00D016B9" w:rsidP="00D016B9">
      <w:pPr>
        <w:jc w:val="right"/>
        <w:rPr>
          <w:i/>
          <w:sz w:val="24"/>
          <w:szCs w:val="24"/>
        </w:rPr>
      </w:pPr>
      <w:bookmarkStart w:id="0" w:name="_GoBack"/>
      <w:bookmarkEnd w:id="0"/>
      <w:r w:rsidRPr="004F56D6">
        <w:rPr>
          <w:i/>
          <w:sz w:val="24"/>
          <w:szCs w:val="24"/>
        </w:rPr>
        <w:t>Likumprojekts</w:t>
      </w:r>
    </w:p>
    <w:p w14:paraId="3ABD1907" w14:textId="77777777" w:rsidR="00D016B9" w:rsidRPr="004F56D6" w:rsidRDefault="00D016B9" w:rsidP="00D016B9">
      <w:pPr>
        <w:rPr>
          <w:sz w:val="24"/>
          <w:szCs w:val="24"/>
        </w:rPr>
      </w:pPr>
    </w:p>
    <w:p w14:paraId="0375E2E2" w14:textId="77777777" w:rsidR="00D016B9" w:rsidRPr="004F56D6" w:rsidRDefault="00D016B9" w:rsidP="00D016B9">
      <w:pPr>
        <w:jc w:val="center"/>
        <w:rPr>
          <w:b/>
          <w:sz w:val="24"/>
          <w:szCs w:val="24"/>
        </w:rPr>
      </w:pPr>
      <w:r w:rsidRPr="004F56D6">
        <w:rPr>
          <w:b/>
          <w:sz w:val="24"/>
          <w:szCs w:val="24"/>
        </w:rPr>
        <w:t>Grozījumi Patērētāju tiesību aizsardzības likumā</w:t>
      </w:r>
    </w:p>
    <w:p w14:paraId="5C8DBA90" w14:textId="77777777" w:rsidR="00D016B9" w:rsidRPr="004F56D6" w:rsidRDefault="00D016B9" w:rsidP="00D016B9">
      <w:pPr>
        <w:rPr>
          <w:sz w:val="24"/>
          <w:szCs w:val="24"/>
        </w:rPr>
      </w:pPr>
    </w:p>
    <w:p w14:paraId="443B0493" w14:textId="0318F25B" w:rsidR="00D016B9" w:rsidRPr="004F56D6" w:rsidRDefault="00D016B9" w:rsidP="001074AD">
      <w:pPr>
        <w:jc w:val="both"/>
        <w:rPr>
          <w:rFonts w:cs="Times New Roman"/>
          <w:sz w:val="24"/>
          <w:szCs w:val="24"/>
        </w:rPr>
      </w:pPr>
      <w:r w:rsidRPr="004F56D6">
        <w:rPr>
          <w:rFonts w:cs="Times New Roman"/>
          <w:sz w:val="24"/>
          <w:szCs w:val="24"/>
        </w:rPr>
        <w:t>Izdarīt Patērētāju tiesību aizsardzības likumā (Latvijas Republikas Saeimas un Ministru Kabineta Ziņotājs, 1999, 9. nr.; 2002, 1. nr.; 2003, 11. nr.; 2004, 11. nr.; 2005, 24. nr.; 2007, 9., 12. nr.; 2008, 15. nr.; 2009, 13. nr.; Latvijas Vēstnesis, 2009, 194. nr.; 2010, 183., 206. nr.; 2011, 96. nr.; 2013, 193. nr.; 2014, 92., 189. nr.; 2015, 42., 118., 127. nr.; 2016, 123. nr.; 2018, 204. nr.) šādus grozījumus:</w:t>
      </w:r>
    </w:p>
    <w:p w14:paraId="7B0380A6" w14:textId="77777777" w:rsidR="00E44D75" w:rsidRPr="004F56D6" w:rsidRDefault="00E44D75" w:rsidP="001074AD">
      <w:pPr>
        <w:jc w:val="both"/>
        <w:rPr>
          <w:rFonts w:cs="Times New Roman"/>
          <w:sz w:val="24"/>
          <w:szCs w:val="24"/>
        </w:rPr>
      </w:pPr>
    </w:p>
    <w:p w14:paraId="5E7792CE" w14:textId="77777777" w:rsidR="00ED174F" w:rsidRDefault="00ED174F" w:rsidP="00ED174F">
      <w:pPr>
        <w:pStyle w:val="ListParagraph"/>
        <w:numPr>
          <w:ilvl w:val="0"/>
          <w:numId w:val="33"/>
        </w:numPr>
        <w:jc w:val="both"/>
        <w:rPr>
          <w:rFonts w:cs="Times New Roman"/>
          <w:sz w:val="24"/>
          <w:szCs w:val="24"/>
          <w:u w:val="single"/>
        </w:rPr>
      </w:pPr>
      <w:r>
        <w:rPr>
          <w:rFonts w:cs="Times New Roman"/>
          <w:sz w:val="24"/>
          <w:szCs w:val="24"/>
          <w:u w:val="single"/>
        </w:rPr>
        <w:t>Papildināt 1. pantu ar 13. punktu šādā redakcijā:</w:t>
      </w:r>
    </w:p>
    <w:p w14:paraId="2C47D795" w14:textId="77777777" w:rsidR="00ED174F" w:rsidRDefault="00ED174F" w:rsidP="00ED174F">
      <w:pPr>
        <w:jc w:val="both"/>
        <w:rPr>
          <w:rFonts w:cs="Times New Roman"/>
          <w:sz w:val="24"/>
          <w:szCs w:val="24"/>
          <w:u w:val="single"/>
        </w:rPr>
      </w:pPr>
    </w:p>
    <w:p w14:paraId="5170444B" w14:textId="4FC8A42E" w:rsidR="00ED174F" w:rsidRPr="001335F0" w:rsidRDefault="00ED174F" w:rsidP="001335F0">
      <w:pPr>
        <w:ind w:firstLine="360"/>
        <w:jc w:val="both"/>
        <w:rPr>
          <w:rFonts w:cs="Times New Roman"/>
          <w:sz w:val="24"/>
          <w:szCs w:val="24"/>
          <w:u w:val="single"/>
        </w:rPr>
      </w:pPr>
      <w:r w:rsidRPr="00ED174F">
        <w:rPr>
          <w:rFonts w:cs="Times New Roman"/>
          <w:sz w:val="24"/>
          <w:szCs w:val="24"/>
          <w:u w:val="single"/>
        </w:rPr>
        <w:t>“</w:t>
      </w:r>
      <w:r w:rsidR="00B47009">
        <w:rPr>
          <w:rFonts w:cs="Times New Roman"/>
          <w:sz w:val="24"/>
          <w:szCs w:val="24"/>
          <w:u w:val="single"/>
        </w:rPr>
        <w:t xml:space="preserve">13) </w:t>
      </w:r>
      <w:r w:rsidRPr="001335F0">
        <w:rPr>
          <w:rFonts w:cs="Times New Roman"/>
          <w:b/>
          <w:bCs/>
          <w:sz w:val="24"/>
          <w:szCs w:val="24"/>
          <w:u w:val="single"/>
        </w:rPr>
        <w:t>Tiešsaistes saskarne</w:t>
      </w:r>
      <w:r w:rsidRPr="00ED174F">
        <w:rPr>
          <w:rFonts w:cs="Times New Roman"/>
          <w:sz w:val="24"/>
          <w:szCs w:val="24"/>
          <w:u w:val="single"/>
        </w:rPr>
        <w:t xml:space="preserve"> </w:t>
      </w:r>
      <w:r>
        <w:rPr>
          <w:rFonts w:cs="Times New Roman"/>
          <w:sz w:val="24"/>
          <w:szCs w:val="24"/>
          <w:u w:val="single"/>
        </w:rPr>
        <w:t>–</w:t>
      </w:r>
      <w:r w:rsidRPr="00ED174F">
        <w:rPr>
          <w:rFonts w:cs="Times New Roman"/>
          <w:sz w:val="24"/>
          <w:szCs w:val="24"/>
          <w:u w:val="single"/>
        </w:rPr>
        <w:t xml:space="preserve"> </w:t>
      </w:r>
      <w:r w:rsidRPr="001335F0">
        <w:rPr>
          <w:rFonts w:cs="Times New Roman"/>
          <w:sz w:val="24"/>
          <w:szCs w:val="24"/>
          <w:u w:val="single"/>
        </w:rPr>
        <w:t>Eiropas Parlamenta un Padomes 2017. gada 12. decembra regula</w:t>
      </w:r>
      <w:r>
        <w:rPr>
          <w:rFonts w:cs="Times New Roman"/>
          <w:sz w:val="24"/>
          <w:szCs w:val="24"/>
          <w:u w:val="single"/>
        </w:rPr>
        <w:t>s</w:t>
      </w:r>
      <w:r w:rsidRPr="001335F0">
        <w:rPr>
          <w:rFonts w:cs="Times New Roman"/>
          <w:sz w:val="24"/>
          <w:szCs w:val="24"/>
          <w:u w:val="single"/>
        </w:rPr>
        <w:t xml:space="preserve"> (ES) 2017/2394 par sadarbību starp valstu iestādēm, kas atbild par tiesību aktu izpildi patērētāju tiesību aizsardzības jomā, un ar ko atceļ Regulu (EK) Nr. 2006/2004</w:t>
      </w:r>
      <w:r>
        <w:rPr>
          <w:rFonts w:cs="Times New Roman"/>
          <w:sz w:val="24"/>
          <w:szCs w:val="24"/>
          <w:u w:val="single"/>
        </w:rPr>
        <w:t xml:space="preserve"> </w:t>
      </w:r>
      <w:r w:rsidRPr="004F56D6">
        <w:rPr>
          <w:rFonts w:cs="Times New Roman"/>
          <w:sz w:val="24"/>
          <w:szCs w:val="24"/>
          <w:u w:val="single"/>
        </w:rPr>
        <w:t>(turpmāk – Regula Nr. 2017/2394)</w:t>
      </w:r>
      <w:r>
        <w:rPr>
          <w:rFonts w:cs="Times New Roman"/>
          <w:sz w:val="24"/>
          <w:szCs w:val="24"/>
          <w:u w:val="single"/>
        </w:rPr>
        <w:t xml:space="preserve"> 3.panta 15.punktā minētā tiešsaistes saskarne.</w:t>
      </w:r>
      <w:r w:rsidRPr="00ED174F">
        <w:rPr>
          <w:rFonts w:cs="Times New Roman"/>
          <w:sz w:val="24"/>
          <w:szCs w:val="24"/>
          <w:u w:val="single"/>
        </w:rPr>
        <w:t>”</w:t>
      </w:r>
    </w:p>
    <w:p w14:paraId="16267612" w14:textId="77777777" w:rsidR="00ED174F" w:rsidRDefault="00ED174F" w:rsidP="001335F0">
      <w:pPr>
        <w:pStyle w:val="ListParagraph"/>
        <w:jc w:val="both"/>
        <w:rPr>
          <w:rFonts w:cs="Times New Roman"/>
          <w:sz w:val="24"/>
          <w:szCs w:val="24"/>
          <w:u w:val="single"/>
        </w:rPr>
      </w:pPr>
    </w:p>
    <w:p w14:paraId="2800648F" w14:textId="5AF8CEE8" w:rsidR="00EF0E91" w:rsidRPr="004F56D6" w:rsidRDefault="00EF0E91" w:rsidP="001074AD">
      <w:pPr>
        <w:pStyle w:val="ListParagraph"/>
        <w:numPr>
          <w:ilvl w:val="0"/>
          <w:numId w:val="1"/>
        </w:numPr>
        <w:jc w:val="both"/>
        <w:rPr>
          <w:rFonts w:cs="Times New Roman"/>
          <w:sz w:val="24"/>
          <w:szCs w:val="24"/>
          <w:u w:val="single"/>
        </w:rPr>
      </w:pPr>
      <w:r w:rsidRPr="004F56D6">
        <w:rPr>
          <w:rFonts w:cs="Times New Roman"/>
          <w:sz w:val="24"/>
          <w:szCs w:val="24"/>
          <w:u w:val="single"/>
        </w:rPr>
        <w:t>Izteikt 8. panta piekto daļu šādā redakcijā:</w:t>
      </w:r>
    </w:p>
    <w:p w14:paraId="4489CE0B" w14:textId="2CEC9D29" w:rsidR="00EF0E91" w:rsidRPr="004F56D6" w:rsidRDefault="00EF0E91" w:rsidP="00EF0E91">
      <w:pPr>
        <w:jc w:val="both"/>
        <w:rPr>
          <w:rFonts w:cs="Times New Roman"/>
          <w:sz w:val="24"/>
          <w:szCs w:val="24"/>
          <w:u w:val="single"/>
        </w:rPr>
      </w:pPr>
    </w:p>
    <w:p w14:paraId="44E11736" w14:textId="4A40030E" w:rsidR="00EF0E91" w:rsidRPr="004F56D6" w:rsidRDefault="00EF0E91" w:rsidP="00EF0E91">
      <w:pPr>
        <w:ind w:firstLine="360"/>
        <w:jc w:val="both"/>
        <w:rPr>
          <w:rFonts w:cs="Times New Roman"/>
          <w:sz w:val="24"/>
          <w:szCs w:val="24"/>
          <w:u w:val="single"/>
        </w:rPr>
      </w:pPr>
      <w:r w:rsidRPr="004F56D6">
        <w:rPr>
          <w:rFonts w:cs="Times New Roman"/>
          <w:sz w:val="24"/>
          <w:szCs w:val="24"/>
          <w:u w:val="single"/>
        </w:rPr>
        <w:t>“(5) Lai, saskaņā ar šā panta 4.</w:t>
      </w:r>
      <w:r w:rsidRPr="004F56D6">
        <w:rPr>
          <w:rFonts w:cs="Times New Roman"/>
          <w:sz w:val="24"/>
          <w:szCs w:val="24"/>
          <w:u w:val="single"/>
          <w:vertAlign w:val="superscript"/>
        </w:rPr>
        <w:t>4</w:t>
      </w:r>
      <w:r w:rsidRPr="004F56D6">
        <w:rPr>
          <w:rFonts w:cs="Times New Roman"/>
          <w:sz w:val="24"/>
          <w:szCs w:val="24"/>
          <w:u w:val="single"/>
        </w:rPr>
        <w:t xml:space="preserve"> daļu izvērtētu patērētāja spēju atmaksāt kredītu vai galvinieka spēju izpildīt no galvojuma līguma izrietošās saistības, kredīta devējam ir tiesības pieprasīt un ar kredītinformācijas biroja starpniecību saņemt:</w:t>
      </w:r>
    </w:p>
    <w:p w14:paraId="7A63C898" w14:textId="77777777" w:rsidR="00EF0E91" w:rsidRPr="004F56D6" w:rsidRDefault="00EF0E91" w:rsidP="00EF0E91">
      <w:pPr>
        <w:ind w:firstLine="360"/>
        <w:jc w:val="both"/>
        <w:rPr>
          <w:rFonts w:cs="Times New Roman"/>
          <w:sz w:val="24"/>
          <w:szCs w:val="24"/>
          <w:u w:val="single"/>
        </w:rPr>
      </w:pPr>
    </w:p>
    <w:p w14:paraId="405BC27B" w14:textId="1B40D03D" w:rsidR="00EF0E91" w:rsidRPr="004F56D6" w:rsidRDefault="00EF0E91" w:rsidP="00EF0E91">
      <w:pPr>
        <w:pStyle w:val="ListParagraph"/>
        <w:numPr>
          <w:ilvl w:val="0"/>
          <w:numId w:val="32"/>
        </w:numPr>
        <w:jc w:val="both"/>
        <w:rPr>
          <w:rFonts w:cs="Times New Roman"/>
          <w:sz w:val="24"/>
          <w:szCs w:val="24"/>
          <w:u w:val="single"/>
        </w:rPr>
      </w:pPr>
      <w:r w:rsidRPr="004F56D6">
        <w:rPr>
          <w:rFonts w:cs="Times New Roman"/>
          <w:sz w:val="24"/>
          <w:szCs w:val="24"/>
          <w:u w:val="single"/>
        </w:rPr>
        <w:t>Valsts ieņēmumu dienesta izziņu par patērētāja ienākumiem, normatīvajos aktos noteiktajā kārtībā;</w:t>
      </w:r>
    </w:p>
    <w:p w14:paraId="25B02649" w14:textId="77777777" w:rsidR="00EF0E91" w:rsidRPr="004F56D6" w:rsidRDefault="00EF0E91" w:rsidP="00EF0E91">
      <w:pPr>
        <w:pStyle w:val="ListParagraph"/>
        <w:jc w:val="both"/>
        <w:rPr>
          <w:rFonts w:cs="Times New Roman"/>
          <w:sz w:val="24"/>
          <w:szCs w:val="24"/>
          <w:u w:val="single"/>
        </w:rPr>
      </w:pPr>
    </w:p>
    <w:p w14:paraId="0C55FE72" w14:textId="483248EA" w:rsidR="00EF0E91" w:rsidRPr="004F56D6" w:rsidRDefault="00EF0E91" w:rsidP="00EF0E91">
      <w:pPr>
        <w:pStyle w:val="ListParagraph"/>
        <w:numPr>
          <w:ilvl w:val="0"/>
          <w:numId w:val="32"/>
        </w:numPr>
        <w:jc w:val="both"/>
        <w:rPr>
          <w:rFonts w:cs="Times New Roman"/>
          <w:sz w:val="24"/>
          <w:szCs w:val="24"/>
          <w:u w:val="single"/>
        </w:rPr>
      </w:pPr>
      <w:r w:rsidRPr="004F56D6">
        <w:rPr>
          <w:rFonts w:cs="Times New Roman"/>
          <w:sz w:val="24"/>
          <w:szCs w:val="24"/>
          <w:u w:val="single"/>
        </w:rPr>
        <w:t>Valsts sociālās apdrošināšanas aģentūras rīcībā esošo informāciju par iepriekšējā taksācijas gada un kārtējā taksācijas gada (no gada sākuma) laikā patērētājam izmaksāto pensiju, pabalstu vai atlīdzību.”</w:t>
      </w:r>
    </w:p>
    <w:p w14:paraId="5AC72C01" w14:textId="77777777" w:rsidR="00EF0E91" w:rsidRPr="004F56D6" w:rsidRDefault="00EF0E91" w:rsidP="00EF0E91">
      <w:pPr>
        <w:pStyle w:val="ListParagraph"/>
        <w:jc w:val="both"/>
        <w:rPr>
          <w:rFonts w:cs="Times New Roman"/>
          <w:sz w:val="24"/>
          <w:szCs w:val="24"/>
          <w:u w:val="single"/>
        </w:rPr>
      </w:pPr>
    </w:p>
    <w:p w14:paraId="2EEE916D" w14:textId="0F8C8910" w:rsidR="004F3CCF" w:rsidRPr="004F56D6" w:rsidRDefault="003E717B" w:rsidP="001074AD">
      <w:pPr>
        <w:pStyle w:val="ListParagraph"/>
        <w:numPr>
          <w:ilvl w:val="0"/>
          <w:numId w:val="1"/>
        </w:numPr>
        <w:jc w:val="both"/>
        <w:rPr>
          <w:rFonts w:cs="Times New Roman"/>
          <w:sz w:val="24"/>
          <w:szCs w:val="24"/>
          <w:u w:val="single"/>
        </w:rPr>
      </w:pPr>
      <w:bookmarkStart w:id="1" w:name="_Hlk24024675"/>
      <w:r w:rsidRPr="004F56D6">
        <w:rPr>
          <w:rFonts w:cs="Times New Roman"/>
          <w:sz w:val="24"/>
          <w:szCs w:val="24"/>
          <w:u w:val="single"/>
        </w:rPr>
        <w:t>8.</w:t>
      </w:r>
      <w:r w:rsidRPr="004F56D6">
        <w:rPr>
          <w:rFonts w:cs="Times New Roman"/>
          <w:sz w:val="24"/>
          <w:szCs w:val="24"/>
          <w:u w:val="single"/>
          <w:vertAlign w:val="superscript"/>
        </w:rPr>
        <w:t>3</w:t>
      </w:r>
      <w:r w:rsidRPr="004F56D6">
        <w:rPr>
          <w:rFonts w:cs="Times New Roman"/>
          <w:sz w:val="24"/>
          <w:szCs w:val="24"/>
          <w:u w:val="single"/>
        </w:rPr>
        <w:t xml:space="preserve"> pant</w:t>
      </w:r>
      <w:r w:rsidR="00552DAD" w:rsidRPr="004F56D6">
        <w:rPr>
          <w:rFonts w:cs="Times New Roman"/>
          <w:sz w:val="24"/>
          <w:szCs w:val="24"/>
          <w:u w:val="single"/>
        </w:rPr>
        <w:t>ā</w:t>
      </w:r>
      <w:r w:rsidR="00A61ADA" w:rsidRPr="004F56D6">
        <w:rPr>
          <w:rFonts w:cs="Times New Roman"/>
          <w:sz w:val="24"/>
          <w:szCs w:val="24"/>
          <w:u w:val="single"/>
        </w:rPr>
        <w:t>:</w:t>
      </w:r>
    </w:p>
    <w:p w14:paraId="4110690E" w14:textId="7AEDE80E" w:rsidR="00A61ADA" w:rsidRPr="004F56D6" w:rsidRDefault="00A61ADA" w:rsidP="00A61ADA">
      <w:pPr>
        <w:jc w:val="both"/>
        <w:rPr>
          <w:rFonts w:cs="Times New Roman"/>
          <w:sz w:val="24"/>
          <w:szCs w:val="24"/>
          <w:u w:val="single"/>
        </w:rPr>
      </w:pPr>
    </w:p>
    <w:p w14:paraId="068AA196" w14:textId="75AF17C2" w:rsidR="00FA0250" w:rsidRPr="004F56D6" w:rsidRDefault="00756867" w:rsidP="003A3902">
      <w:pPr>
        <w:ind w:firstLine="360"/>
        <w:jc w:val="both"/>
        <w:rPr>
          <w:rFonts w:cs="Times New Roman"/>
          <w:sz w:val="24"/>
          <w:szCs w:val="24"/>
          <w:u w:val="single"/>
        </w:rPr>
      </w:pPr>
      <w:r w:rsidRPr="004F56D6">
        <w:rPr>
          <w:rFonts w:cs="Times New Roman"/>
          <w:sz w:val="24"/>
          <w:szCs w:val="24"/>
          <w:u w:val="single"/>
        </w:rPr>
        <w:t>aizstāt otrajā daļā vārdus “kreditēšanas pakalpojumu sniedzējs” ar vārdiem “kredītu devējs un kredītu starpnieks” attiecīgā locījumā un skaitlī</w:t>
      </w:r>
      <w:r w:rsidR="00C61A37" w:rsidRPr="004F56D6">
        <w:rPr>
          <w:rFonts w:cs="Times New Roman"/>
          <w:sz w:val="24"/>
          <w:szCs w:val="24"/>
          <w:u w:val="single"/>
        </w:rPr>
        <w:t>;</w:t>
      </w:r>
    </w:p>
    <w:p w14:paraId="225502EF" w14:textId="592F686F" w:rsidR="00FA0250" w:rsidRPr="004F56D6" w:rsidRDefault="00FA0250" w:rsidP="003A3902">
      <w:pPr>
        <w:ind w:firstLine="360"/>
        <w:jc w:val="both"/>
        <w:rPr>
          <w:rFonts w:cs="Times New Roman"/>
          <w:sz w:val="24"/>
          <w:szCs w:val="24"/>
          <w:u w:val="single"/>
        </w:rPr>
      </w:pPr>
    </w:p>
    <w:p w14:paraId="4E0E6169" w14:textId="61F383E8" w:rsidR="000B7C1B" w:rsidRDefault="000B7C1B" w:rsidP="00FA0250">
      <w:pPr>
        <w:ind w:firstLine="360"/>
        <w:jc w:val="both"/>
        <w:rPr>
          <w:rFonts w:cs="Times New Roman"/>
          <w:sz w:val="24"/>
          <w:szCs w:val="24"/>
          <w:u w:val="single"/>
        </w:rPr>
      </w:pPr>
      <w:r>
        <w:rPr>
          <w:rFonts w:cs="Times New Roman"/>
          <w:sz w:val="24"/>
          <w:szCs w:val="24"/>
          <w:u w:val="single"/>
        </w:rPr>
        <w:t>aizstāt otrajā daļā vārdu “zīmolvārds” ar vārdiem “preču zīme” attiecīgajā locījumā;</w:t>
      </w:r>
    </w:p>
    <w:p w14:paraId="784962D6" w14:textId="77777777" w:rsidR="000B7C1B" w:rsidRDefault="000B7C1B" w:rsidP="00FA0250">
      <w:pPr>
        <w:ind w:firstLine="360"/>
        <w:jc w:val="both"/>
        <w:rPr>
          <w:rFonts w:cs="Times New Roman"/>
          <w:sz w:val="24"/>
          <w:szCs w:val="24"/>
          <w:u w:val="single"/>
        </w:rPr>
      </w:pPr>
    </w:p>
    <w:p w14:paraId="17FD427A" w14:textId="40170457" w:rsidR="00756867" w:rsidRPr="004F56D6" w:rsidRDefault="00756867" w:rsidP="00FA0250">
      <w:pPr>
        <w:ind w:firstLine="360"/>
        <w:jc w:val="both"/>
        <w:rPr>
          <w:rFonts w:cs="Times New Roman"/>
          <w:sz w:val="24"/>
          <w:szCs w:val="24"/>
          <w:u w:val="single"/>
        </w:rPr>
      </w:pPr>
      <w:r w:rsidRPr="004F56D6">
        <w:rPr>
          <w:rFonts w:cs="Times New Roman"/>
          <w:sz w:val="24"/>
          <w:szCs w:val="24"/>
          <w:u w:val="single"/>
        </w:rPr>
        <w:t>svītrot otrajā daļā vārdus “tai skaitā sponsorēšanas”</w:t>
      </w:r>
      <w:r w:rsidR="00C61A37" w:rsidRPr="004F56D6">
        <w:rPr>
          <w:rFonts w:cs="Times New Roman"/>
          <w:sz w:val="24"/>
          <w:szCs w:val="24"/>
          <w:u w:val="single"/>
        </w:rPr>
        <w:t>;</w:t>
      </w:r>
    </w:p>
    <w:p w14:paraId="49DE4375" w14:textId="37C1B2E1" w:rsidR="00FA0250" w:rsidRPr="004F56D6" w:rsidRDefault="00FA0250" w:rsidP="003A3902">
      <w:pPr>
        <w:ind w:firstLine="360"/>
        <w:jc w:val="both"/>
        <w:rPr>
          <w:rFonts w:cs="Times New Roman"/>
          <w:sz w:val="24"/>
          <w:szCs w:val="24"/>
          <w:u w:val="single"/>
        </w:rPr>
      </w:pPr>
    </w:p>
    <w:p w14:paraId="14B12403" w14:textId="7AC4A66A" w:rsidR="00D412AB" w:rsidRPr="004F56D6" w:rsidRDefault="00D412AB" w:rsidP="003A3902">
      <w:pPr>
        <w:ind w:firstLine="360"/>
        <w:jc w:val="both"/>
        <w:rPr>
          <w:rFonts w:cs="Times New Roman"/>
          <w:sz w:val="24"/>
          <w:szCs w:val="24"/>
          <w:u w:val="single"/>
        </w:rPr>
      </w:pPr>
      <w:r w:rsidRPr="004F56D6">
        <w:rPr>
          <w:rFonts w:cs="Times New Roman"/>
          <w:sz w:val="24"/>
          <w:szCs w:val="24"/>
          <w:u w:val="single"/>
        </w:rPr>
        <w:t>papildināt ar trešo daļu šādā redakcijā:</w:t>
      </w:r>
    </w:p>
    <w:p w14:paraId="444AE8F4" w14:textId="65313D4C" w:rsidR="00D412AB" w:rsidRPr="004F56D6" w:rsidRDefault="00D412AB" w:rsidP="003A3902">
      <w:pPr>
        <w:ind w:firstLine="360"/>
        <w:jc w:val="both"/>
        <w:rPr>
          <w:rFonts w:cs="Times New Roman"/>
          <w:sz w:val="24"/>
          <w:szCs w:val="24"/>
          <w:u w:val="single"/>
        </w:rPr>
      </w:pPr>
    </w:p>
    <w:p w14:paraId="13EC4904" w14:textId="7BC8C043" w:rsidR="00A61ADA" w:rsidRPr="004F56D6" w:rsidRDefault="00A61ADA" w:rsidP="003A3902">
      <w:pPr>
        <w:ind w:firstLine="360"/>
        <w:jc w:val="both"/>
        <w:rPr>
          <w:rFonts w:cs="Times New Roman"/>
          <w:sz w:val="24"/>
          <w:szCs w:val="24"/>
          <w:u w:val="single"/>
        </w:rPr>
      </w:pPr>
      <w:r w:rsidRPr="004F56D6">
        <w:rPr>
          <w:rFonts w:cs="Times New Roman"/>
          <w:sz w:val="24"/>
          <w:szCs w:val="24"/>
          <w:u w:val="single"/>
        </w:rPr>
        <w:t>“</w:t>
      </w:r>
      <w:r w:rsidR="003B16E4" w:rsidRPr="004F56D6">
        <w:rPr>
          <w:rFonts w:cs="Times New Roman"/>
          <w:sz w:val="24"/>
          <w:szCs w:val="24"/>
          <w:u w:val="single"/>
        </w:rPr>
        <w:t>(3</w:t>
      </w:r>
      <w:r w:rsidR="00F7759D" w:rsidRPr="004F56D6">
        <w:rPr>
          <w:rFonts w:cs="Times New Roman"/>
          <w:sz w:val="24"/>
          <w:szCs w:val="24"/>
          <w:u w:val="single"/>
        </w:rPr>
        <w:t xml:space="preserve">) </w:t>
      </w:r>
      <w:r w:rsidR="00552DAD" w:rsidRPr="004F56D6">
        <w:rPr>
          <w:rFonts w:cs="Times New Roman"/>
          <w:sz w:val="24"/>
          <w:szCs w:val="24"/>
          <w:u w:val="single"/>
        </w:rPr>
        <w:t>Š</w:t>
      </w:r>
      <w:r w:rsidR="003B16E4" w:rsidRPr="004F56D6">
        <w:rPr>
          <w:rFonts w:cs="Times New Roman"/>
          <w:sz w:val="24"/>
          <w:szCs w:val="24"/>
          <w:u w:val="single"/>
        </w:rPr>
        <w:t>ā</w:t>
      </w:r>
      <w:r w:rsidR="00552DAD" w:rsidRPr="004F56D6">
        <w:rPr>
          <w:rFonts w:cs="Times New Roman"/>
          <w:sz w:val="24"/>
          <w:szCs w:val="24"/>
          <w:u w:val="single"/>
        </w:rPr>
        <w:t xml:space="preserve"> panta pirmā daļa neattiecās</w:t>
      </w:r>
      <w:r w:rsidR="009E0BC5" w:rsidRPr="004F56D6">
        <w:rPr>
          <w:rFonts w:cs="Times New Roman"/>
          <w:sz w:val="24"/>
          <w:szCs w:val="24"/>
          <w:u w:val="single"/>
        </w:rPr>
        <w:t xml:space="preserve"> uz</w:t>
      </w:r>
      <w:r w:rsidR="00552DAD" w:rsidRPr="004F56D6">
        <w:rPr>
          <w:rFonts w:cs="Times New Roman"/>
          <w:sz w:val="24"/>
          <w:szCs w:val="24"/>
          <w:u w:val="single"/>
        </w:rPr>
        <w:t xml:space="preserve"> studiju kredītu un studējošo kredītu</w:t>
      </w:r>
      <w:r w:rsidR="00160B98" w:rsidRPr="004F56D6">
        <w:rPr>
          <w:rFonts w:cs="Times New Roman"/>
          <w:sz w:val="24"/>
          <w:szCs w:val="24"/>
          <w:u w:val="single"/>
        </w:rPr>
        <w:t>, ko piešķir</w:t>
      </w:r>
      <w:r w:rsidR="009E0BC5" w:rsidRPr="004F56D6">
        <w:rPr>
          <w:rFonts w:cs="Times New Roman"/>
          <w:sz w:val="24"/>
          <w:szCs w:val="24"/>
          <w:u w:val="single"/>
        </w:rPr>
        <w:t xml:space="preserve"> no valsts budžeta vai kredītiestāžu līdzekļiem ar valsts galvojumu</w:t>
      </w:r>
      <w:r w:rsidR="00B20650" w:rsidRPr="004F56D6">
        <w:rPr>
          <w:rFonts w:cs="Times New Roman"/>
          <w:sz w:val="24"/>
          <w:szCs w:val="24"/>
          <w:u w:val="single"/>
        </w:rPr>
        <w:t>.</w:t>
      </w:r>
      <w:r w:rsidRPr="004F56D6">
        <w:rPr>
          <w:rFonts w:cs="Times New Roman"/>
          <w:sz w:val="24"/>
          <w:szCs w:val="24"/>
          <w:u w:val="single"/>
        </w:rPr>
        <w:t>”</w:t>
      </w:r>
    </w:p>
    <w:bookmarkEnd w:id="1"/>
    <w:p w14:paraId="1222EAD4" w14:textId="77777777" w:rsidR="004F3CCF" w:rsidRPr="004F56D6" w:rsidRDefault="004F3CCF" w:rsidP="003A3902">
      <w:pPr>
        <w:pStyle w:val="ListParagraph"/>
        <w:jc w:val="both"/>
        <w:rPr>
          <w:rFonts w:cs="Times New Roman"/>
          <w:sz w:val="24"/>
          <w:szCs w:val="24"/>
        </w:rPr>
      </w:pPr>
    </w:p>
    <w:p w14:paraId="2D35229C" w14:textId="778B7C29" w:rsidR="00D61DA3" w:rsidRPr="004F56D6" w:rsidRDefault="00D61DA3" w:rsidP="001074AD">
      <w:pPr>
        <w:pStyle w:val="ListParagraph"/>
        <w:numPr>
          <w:ilvl w:val="0"/>
          <w:numId w:val="1"/>
        </w:numPr>
        <w:jc w:val="both"/>
        <w:rPr>
          <w:rFonts w:cs="Times New Roman"/>
          <w:sz w:val="24"/>
          <w:szCs w:val="24"/>
        </w:rPr>
      </w:pPr>
      <w:r w:rsidRPr="004F56D6">
        <w:rPr>
          <w:rFonts w:cs="Times New Roman"/>
          <w:sz w:val="24"/>
          <w:szCs w:val="24"/>
        </w:rPr>
        <w:t xml:space="preserve">Aizstāt </w:t>
      </w:r>
      <w:r w:rsidR="001074AD" w:rsidRPr="004F56D6">
        <w:rPr>
          <w:rFonts w:cs="Times New Roman"/>
          <w:sz w:val="24"/>
          <w:szCs w:val="24"/>
        </w:rPr>
        <w:t xml:space="preserve">23.panta 5.punkta vārdus “25.panta astotajā daļā” ar vārdiem </w:t>
      </w:r>
      <w:r w:rsidR="003414EC" w:rsidRPr="004F56D6">
        <w:rPr>
          <w:rFonts w:cs="Times New Roman"/>
          <w:sz w:val="24"/>
          <w:szCs w:val="24"/>
        </w:rPr>
        <w:t>“</w:t>
      </w:r>
      <w:r w:rsidR="003D51AD" w:rsidRPr="004F56D6">
        <w:rPr>
          <w:rFonts w:cs="Times New Roman"/>
          <w:sz w:val="24"/>
          <w:szCs w:val="24"/>
          <w:u w:val="single"/>
        </w:rPr>
        <w:t>26</w:t>
      </w:r>
      <w:r w:rsidR="003414EC" w:rsidRPr="004F56D6">
        <w:rPr>
          <w:rFonts w:cs="Times New Roman"/>
          <w:sz w:val="24"/>
          <w:szCs w:val="24"/>
          <w:u w:val="single"/>
        </w:rPr>
        <w:t>.</w:t>
      </w:r>
      <w:r w:rsidR="003A3902" w:rsidRPr="004F56D6">
        <w:rPr>
          <w:rFonts w:cs="Times New Roman"/>
          <w:sz w:val="24"/>
          <w:szCs w:val="24"/>
          <w:u w:val="single"/>
          <w:vertAlign w:val="superscript"/>
        </w:rPr>
        <w:t>18</w:t>
      </w:r>
      <w:r w:rsidR="00072B74" w:rsidRPr="004F56D6">
        <w:rPr>
          <w:rFonts w:cs="Times New Roman"/>
          <w:sz w:val="24"/>
          <w:szCs w:val="24"/>
          <w:u w:val="single"/>
        </w:rPr>
        <w:t xml:space="preserve"> </w:t>
      </w:r>
      <w:r w:rsidR="003414EC" w:rsidRPr="004F56D6">
        <w:rPr>
          <w:rFonts w:cs="Times New Roman"/>
          <w:sz w:val="24"/>
          <w:szCs w:val="24"/>
        </w:rPr>
        <w:t>panta</w:t>
      </w:r>
      <w:r w:rsidR="003D51AD" w:rsidRPr="004F56D6">
        <w:rPr>
          <w:rFonts w:cs="Times New Roman"/>
          <w:sz w:val="24"/>
          <w:szCs w:val="24"/>
        </w:rPr>
        <w:t xml:space="preserve"> </w:t>
      </w:r>
      <w:r w:rsidR="00711052" w:rsidRPr="004F56D6">
        <w:rPr>
          <w:rFonts w:cs="Times New Roman"/>
          <w:sz w:val="24"/>
          <w:szCs w:val="24"/>
        </w:rPr>
        <w:t xml:space="preserve">pirmās daļas 2.punktā, trešajā daļā un ceturtās daļas </w:t>
      </w:r>
      <w:r w:rsidR="007B4C27" w:rsidRPr="004F56D6">
        <w:rPr>
          <w:rFonts w:cs="Times New Roman"/>
          <w:sz w:val="24"/>
          <w:szCs w:val="24"/>
        </w:rPr>
        <w:t>1</w:t>
      </w:r>
      <w:r w:rsidR="00711052" w:rsidRPr="004F56D6">
        <w:rPr>
          <w:rFonts w:cs="Times New Roman"/>
          <w:sz w:val="24"/>
          <w:szCs w:val="24"/>
        </w:rPr>
        <w:t>.punktā</w:t>
      </w:r>
      <w:r w:rsidR="001074AD" w:rsidRPr="004F56D6">
        <w:rPr>
          <w:rFonts w:cs="Times New Roman"/>
          <w:sz w:val="24"/>
          <w:szCs w:val="24"/>
        </w:rPr>
        <w:t>”</w:t>
      </w:r>
      <w:r w:rsidR="009241B5" w:rsidRPr="004F56D6">
        <w:rPr>
          <w:rFonts w:cs="Times New Roman"/>
          <w:sz w:val="24"/>
          <w:szCs w:val="24"/>
        </w:rPr>
        <w:t>.</w:t>
      </w:r>
    </w:p>
    <w:p w14:paraId="6CBD4E05" w14:textId="77777777" w:rsidR="00D61DA3" w:rsidRPr="004F56D6" w:rsidRDefault="00D61DA3" w:rsidP="001074AD">
      <w:pPr>
        <w:pStyle w:val="ListParagraph"/>
        <w:jc w:val="both"/>
        <w:rPr>
          <w:rFonts w:cs="Times New Roman"/>
          <w:sz w:val="24"/>
          <w:szCs w:val="24"/>
        </w:rPr>
      </w:pPr>
    </w:p>
    <w:p w14:paraId="62FA04DE" w14:textId="70890B8C" w:rsidR="00A4125B" w:rsidRPr="004F56D6" w:rsidRDefault="00D61DA3" w:rsidP="001074AD">
      <w:pPr>
        <w:pStyle w:val="ListParagraph"/>
        <w:numPr>
          <w:ilvl w:val="0"/>
          <w:numId w:val="1"/>
        </w:numPr>
        <w:jc w:val="both"/>
        <w:rPr>
          <w:rFonts w:cs="Times New Roman"/>
          <w:sz w:val="24"/>
          <w:szCs w:val="24"/>
        </w:rPr>
      </w:pPr>
      <w:r w:rsidRPr="004F56D6">
        <w:rPr>
          <w:rFonts w:cs="Times New Roman"/>
          <w:sz w:val="24"/>
          <w:szCs w:val="24"/>
        </w:rPr>
        <w:t>Izslēgt</w:t>
      </w:r>
      <w:r w:rsidR="00A4125B" w:rsidRPr="004F56D6">
        <w:rPr>
          <w:rFonts w:cs="Times New Roman"/>
          <w:sz w:val="24"/>
          <w:szCs w:val="24"/>
        </w:rPr>
        <w:t xml:space="preserve"> 25.panta </w:t>
      </w:r>
      <w:r w:rsidRPr="004F56D6">
        <w:rPr>
          <w:rFonts w:cs="Times New Roman"/>
          <w:sz w:val="24"/>
          <w:szCs w:val="24"/>
        </w:rPr>
        <w:t>astoto, 8.</w:t>
      </w:r>
      <w:r w:rsidRPr="004F56D6">
        <w:rPr>
          <w:rFonts w:cs="Times New Roman"/>
          <w:sz w:val="24"/>
          <w:szCs w:val="24"/>
          <w:vertAlign w:val="superscript"/>
        </w:rPr>
        <w:t>1</w:t>
      </w:r>
      <w:r w:rsidRPr="004F56D6">
        <w:rPr>
          <w:rFonts w:cs="Times New Roman"/>
          <w:sz w:val="24"/>
          <w:szCs w:val="24"/>
        </w:rPr>
        <w:t>, 8.</w:t>
      </w:r>
      <w:r w:rsidRPr="004F56D6">
        <w:rPr>
          <w:rFonts w:cs="Times New Roman"/>
          <w:sz w:val="24"/>
          <w:szCs w:val="24"/>
          <w:vertAlign w:val="superscript"/>
        </w:rPr>
        <w:t>2</w:t>
      </w:r>
      <w:r w:rsidRPr="004F56D6">
        <w:rPr>
          <w:rFonts w:cs="Times New Roman"/>
          <w:sz w:val="24"/>
          <w:szCs w:val="24"/>
        </w:rPr>
        <w:t>, 8.</w:t>
      </w:r>
      <w:r w:rsidRPr="004F56D6">
        <w:rPr>
          <w:rFonts w:cs="Times New Roman"/>
          <w:sz w:val="24"/>
          <w:szCs w:val="24"/>
          <w:vertAlign w:val="superscript"/>
        </w:rPr>
        <w:t>3</w:t>
      </w:r>
      <w:r w:rsidRPr="004F56D6">
        <w:rPr>
          <w:rFonts w:cs="Times New Roman"/>
          <w:sz w:val="24"/>
          <w:szCs w:val="24"/>
        </w:rPr>
        <w:t>,</w:t>
      </w:r>
      <w:r w:rsidR="009A0C90">
        <w:rPr>
          <w:rFonts w:cs="Times New Roman"/>
          <w:sz w:val="24"/>
          <w:szCs w:val="24"/>
        </w:rPr>
        <w:t xml:space="preserve"> </w:t>
      </w:r>
      <w:r w:rsidR="009A0C90" w:rsidRPr="001335F0">
        <w:rPr>
          <w:rFonts w:cs="Times New Roman"/>
          <w:sz w:val="24"/>
          <w:szCs w:val="24"/>
          <w:u w:val="single"/>
        </w:rPr>
        <w:t>8.</w:t>
      </w:r>
      <w:r w:rsidR="009A0C90" w:rsidRPr="001335F0">
        <w:rPr>
          <w:rFonts w:cs="Times New Roman"/>
          <w:sz w:val="24"/>
          <w:szCs w:val="24"/>
          <w:u w:val="single"/>
          <w:vertAlign w:val="superscript"/>
        </w:rPr>
        <w:t>4</w:t>
      </w:r>
      <w:r w:rsidR="009A0C90" w:rsidRPr="004F56D6">
        <w:rPr>
          <w:rFonts w:cs="Times New Roman"/>
          <w:sz w:val="24"/>
          <w:szCs w:val="24"/>
        </w:rPr>
        <w:t>,</w:t>
      </w:r>
      <w:r w:rsidR="00A125A2" w:rsidRPr="004F56D6">
        <w:rPr>
          <w:rFonts w:cs="Times New Roman"/>
          <w:sz w:val="24"/>
          <w:szCs w:val="24"/>
        </w:rPr>
        <w:t xml:space="preserve"> 8.</w:t>
      </w:r>
      <w:r w:rsidR="00A125A2" w:rsidRPr="004F56D6">
        <w:rPr>
          <w:rFonts w:cs="Times New Roman"/>
          <w:sz w:val="24"/>
          <w:szCs w:val="24"/>
          <w:vertAlign w:val="superscript"/>
        </w:rPr>
        <w:t>5</w:t>
      </w:r>
      <w:r w:rsidR="00A125A2" w:rsidRPr="004F56D6">
        <w:rPr>
          <w:rFonts w:cs="Times New Roman"/>
          <w:sz w:val="24"/>
          <w:szCs w:val="24"/>
        </w:rPr>
        <w:t>,</w:t>
      </w:r>
      <w:r w:rsidRPr="004F56D6">
        <w:rPr>
          <w:rFonts w:cs="Times New Roman"/>
          <w:sz w:val="24"/>
          <w:szCs w:val="24"/>
        </w:rPr>
        <w:t xml:space="preserve"> </w:t>
      </w:r>
      <w:r w:rsidR="00EF0E91" w:rsidRPr="004F56D6">
        <w:rPr>
          <w:rFonts w:cs="Times New Roman"/>
          <w:sz w:val="24"/>
          <w:szCs w:val="24"/>
          <w:u w:val="single"/>
        </w:rPr>
        <w:t>devīto un desmito</w:t>
      </w:r>
      <w:r w:rsidRPr="004F56D6">
        <w:rPr>
          <w:rFonts w:cs="Times New Roman"/>
          <w:sz w:val="24"/>
          <w:szCs w:val="24"/>
        </w:rPr>
        <w:t xml:space="preserve"> daļu un 25.</w:t>
      </w:r>
      <w:r w:rsidRPr="004F56D6">
        <w:rPr>
          <w:rFonts w:cs="Times New Roman"/>
          <w:sz w:val="24"/>
          <w:szCs w:val="24"/>
          <w:vertAlign w:val="superscript"/>
        </w:rPr>
        <w:t>1</w:t>
      </w:r>
      <w:r w:rsidRPr="004F56D6">
        <w:rPr>
          <w:rFonts w:cs="Times New Roman"/>
          <w:sz w:val="24"/>
          <w:szCs w:val="24"/>
        </w:rPr>
        <w:t xml:space="preserve"> pantu. </w:t>
      </w:r>
    </w:p>
    <w:p w14:paraId="0A842B7E" w14:textId="77777777" w:rsidR="00C837D0" w:rsidRPr="004F56D6" w:rsidRDefault="00C837D0" w:rsidP="00C837D0">
      <w:pPr>
        <w:pStyle w:val="ListParagraph"/>
        <w:rPr>
          <w:rFonts w:cs="Times New Roman"/>
          <w:sz w:val="24"/>
          <w:szCs w:val="24"/>
        </w:rPr>
      </w:pPr>
    </w:p>
    <w:p w14:paraId="3C02FE56" w14:textId="4ED3525B" w:rsidR="009241B5" w:rsidRPr="004F56D6" w:rsidRDefault="009241B5" w:rsidP="001074AD">
      <w:pPr>
        <w:pStyle w:val="ListParagraph"/>
        <w:numPr>
          <w:ilvl w:val="0"/>
          <w:numId w:val="1"/>
        </w:numPr>
        <w:jc w:val="both"/>
        <w:rPr>
          <w:rFonts w:cs="Times New Roman"/>
          <w:sz w:val="24"/>
          <w:szCs w:val="24"/>
          <w:u w:val="single"/>
        </w:rPr>
      </w:pPr>
      <w:r w:rsidRPr="004F56D6">
        <w:rPr>
          <w:rFonts w:cs="Times New Roman"/>
          <w:sz w:val="24"/>
          <w:szCs w:val="24"/>
          <w:u w:val="single"/>
        </w:rPr>
        <w:t>26 pantā</w:t>
      </w:r>
      <w:r w:rsidR="00200198" w:rsidRPr="004F56D6">
        <w:rPr>
          <w:rFonts w:cs="Times New Roman"/>
          <w:sz w:val="24"/>
          <w:szCs w:val="24"/>
          <w:u w:val="single"/>
        </w:rPr>
        <w:t>:</w:t>
      </w:r>
    </w:p>
    <w:p w14:paraId="59E3F54B" w14:textId="77777777" w:rsidR="009241B5" w:rsidRPr="004F56D6" w:rsidRDefault="009241B5" w:rsidP="007E69EB">
      <w:pPr>
        <w:pStyle w:val="ListParagraph"/>
        <w:rPr>
          <w:rFonts w:cs="Times New Roman"/>
          <w:sz w:val="24"/>
          <w:szCs w:val="24"/>
          <w:u w:val="single"/>
        </w:rPr>
      </w:pPr>
    </w:p>
    <w:p w14:paraId="7761060D" w14:textId="4373D918" w:rsidR="00200198" w:rsidRPr="004F56D6" w:rsidRDefault="00A12D35" w:rsidP="009241B5">
      <w:pPr>
        <w:ind w:firstLine="363"/>
        <w:jc w:val="both"/>
        <w:rPr>
          <w:rFonts w:cs="Times New Roman"/>
          <w:sz w:val="24"/>
          <w:szCs w:val="24"/>
          <w:u w:val="single"/>
        </w:rPr>
      </w:pPr>
      <w:r>
        <w:rPr>
          <w:rFonts w:cs="Times New Roman"/>
          <w:sz w:val="24"/>
          <w:szCs w:val="24"/>
          <w:u w:val="single"/>
        </w:rPr>
        <w:lastRenderedPageBreak/>
        <w:t>izteikt</w:t>
      </w:r>
      <w:r w:rsidRPr="004F56D6">
        <w:rPr>
          <w:rFonts w:cs="Times New Roman"/>
          <w:sz w:val="24"/>
          <w:szCs w:val="24"/>
          <w:u w:val="single"/>
        </w:rPr>
        <w:t xml:space="preserve"> </w:t>
      </w:r>
      <w:r w:rsidR="00354B67" w:rsidRPr="004F56D6">
        <w:rPr>
          <w:rFonts w:cs="Times New Roman"/>
          <w:sz w:val="24"/>
          <w:szCs w:val="24"/>
          <w:u w:val="single"/>
        </w:rPr>
        <w:t>piekt</w:t>
      </w:r>
      <w:r>
        <w:rPr>
          <w:rFonts w:cs="Times New Roman"/>
          <w:sz w:val="24"/>
          <w:szCs w:val="24"/>
          <w:u w:val="single"/>
        </w:rPr>
        <w:t>ās</w:t>
      </w:r>
      <w:r w:rsidR="00354B67" w:rsidRPr="004F56D6">
        <w:rPr>
          <w:rFonts w:cs="Times New Roman"/>
          <w:sz w:val="24"/>
          <w:szCs w:val="24"/>
          <w:u w:val="single"/>
        </w:rPr>
        <w:t xml:space="preserve"> daļ</w:t>
      </w:r>
      <w:r>
        <w:rPr>
          <w:rFonts w:cs="Times New Roman"/>
          <w:sz w:val="24"/>
          <w:szCs w:val="24"/>
          <w:u w:val="single"/>
        </w:rPr>
        <w:t>as</w:t>
      </w:r>
      <w:r w:rsidR="006C5AC0" w:rsidRPr="004F56D6">
        <w:rPr>
          <w:rFonts w:cs="Times New Roman"/>
          <w:sz w:val="24"/>
          <w:szCs w:val="24"/>
          <w:u w:val="single"/>
        </w:rPr>
        <w:t xml:space="preserve"> </w:t>
      </w:r>
      <w:r w:rsidR="00AC1536" w:rsidRPr="004F56D6">
        <w:rPr>
          <w:rFonts w:cs="Times New Roman"/>
          <w:sz w:val="24"/>
          <w:szCs w:val="24"/>
          <w:u w:val="single"/>
        </w:rPr>
        <w:t>treš</w:t>
      </w:r>
      <w:r>
        <w:rPr>
          <w:rFonts w:cs="Times New Roman"/>
          <w:sz w:val="24"/>
          <w:szCs w:val="24"/>
          <w:u w:val="single"/>
        </w:rPr>
        <w:t>o</w:t>
      </w:r>
      <w:r w:rsidR="00AC1536" w:rsidRPr="004F56D6">
        <w:rPr>
          <w:rFonts w:cs="Times New Roman"/>
          <w:sz w:val="24"/>
          <w:szCs w:val="24"/>
          <w:u w:val="single"/>
        </w:rPr>
        <w:t xml:space="preserve"> teikum</w:t>
      </w:r>
      <w:r>
        <w:rPr>
          <w:rFonts w:cs="Times New Roman"/>
          <w:sz w:val="24"/>
          <w:szCs w:val="24"/>
          <w:u w:val="single"/>
        </w:rPr>
        <w:t>u</w:t>
      </w:r>
      <w:r w:rsidR="006C5AC0" w:rsidRPr="004F56D6">
        <w:rPr>
          <w:rFonts w:cs="Times New Roman"/>
          <w:sz w:val="24"/>
          <w:szCs w:val="24"/>
          <w:u w:val="single"/>
        </w:rPr>
        <w:t xml:space="preserve"> </w:t>
      </w:r>
      <w:r w:rsidR="00354B67" w:rsidRPr="004F56D6">
        <w:rPr>
          <w:rFonts w:cs="Times New Roman"/>
          <w:sz w:val="24"/>
          <w:szCs w:val="24"/>
          <w:u w:val="single"/>
        </w:rPr>
        <w:t>šādā redakcijā:</w:t>
      </w:r>
    </w:p>
    <w:p w14:paraId="05899860" w14:textId="0AA752C6" w:rsidR="00354B67" w:rsidRPr="004F56D6" w:rsidRDefault="00354B67" w:rsidP="009241B5">
      <w:pPr>
        <w:ind w:firstLine="363"/>
        <w:jc w:val="both"/>
        <w:rPr>
          <w:rFonts w:cs="Times New Roman"/>
          <w:sz w:val="24"/>
          <w:szCs w:val="24"/>
          <w:u w:val="single"/>
        </w:rPr>
      </w:pPr>
    </w:p>
    <w:p w14:paraId="037E6983" w14:textId="4E5C356D" w:rsidR="00354B67" w:rsidRPr="004F56D6" w:rsidRDefault="00354B67" w:rsidP="009241B5">
      <w:pPr>
        <w:ind w:firstLine="363"/>
        <w:jc w:val="both"/>
        <w:rPr>
          <w:rFonts w:cs="Times New Roman"/>
          <w:sz w:val="24"/>
          <w:szCs w:val="24"/>
          <w:u w:val="single"/>
        </w:rPr>
      </w:pPr>
      <w:r w:rsidRPr="004F56D6">
        <w:rPr>
          <w:rFonts w:cs="Times New Roman"/>
          <w:sz w:val="24"/>
          <w:szCs w:val="24"/>
          <w:u w:val="single"/>
        </w:rPr>
        <w:t>“</w:t>
      </w:r>
      <w:r w:rsidR="00A12D35" w:rsidRPr="00A12D35">
        <w:rPr>
          <w:rFonts w:cs="Times New Roman"/>
          <w:sz w:val="24"/>
          <w:szCs w:val="24"/>
          <w:u w:val="single"/>
        </w:rPr>
        <w:t>Ja iesniegumā norādīta elektroniskā pasta adrese, pa kuru iespējams sazināties ar patērētāju, Patērētāju tiesību aizsardzības centrs vai cita iestāde, kuras kompetencē ir attiecīgās jomas uzraudzība un kontrole, ir tiesīgi atbildi nosūtīt tikai uz norādīto elektroniskā pasta adresi, parakstītu ar drošu elektronisko parakstu, ja vien patērētājs nav norādījis, ka vēlas saņemt atbildi papīra formā</w:t>
      </w:r>
      <w:r w:rsidR="00083CC1">
        <w:rPr>
          <w:rFonts w:cs="Times New Roman"/>
          <w:sz w:val="24"/>
          <w:szCs w:val="24"/>
          <w:u w:val="single"/>
        </w:rPr>
        <w:t>,</w:t>
      </w:r>
      <w:r w:rsidR="00A12D35" w:rsidRPr="00A12D35">
        <w:rPr>
          <w:rFonts w:cs="Times New Roman"/>
          <w:sz w:val="24"/>
          <w:szCs w:val="24"/>
          <w:u w:val="single"/>
        </w:rPr>
        <w:t xml:space="preserve"> vai</w:t>
      </w:r>
      <w:r w:rsidR="00083CC1">
        <w:rPr>
          <w:rFonts w:cs="Times New Roman"/>
          <w:sz w:val="24"/>
          <w:szCs w:val="24"/>
          <w:u w:val="single"/>
        </w:rPr>
        <w:t xml:space="preserve"> ja</w:t>
      </w:r>
      <w:r w:rsidR="00A12D35" w:rsidRPr="00A12D35">
        <w:rPr>
          <w:rFonts w:cs="Times New Roman"/>
          <w:sz w:val="24"/>
          <w:szCs w:val="24"/>
          <w:u w:val="single"/>
        </w:rPr>
        <w:t xml:space="preserve"> patērētājam nav aktivizēta oficiālās elektroniskās adreses konta.</w:t>
      </w:r>
      <w:r w:rsidR="00AC1536" w:rsidRPr="004F56D6">
        <w:rPr>
          <w:rFonts w:cs="Times New Roman"/>
          <w:sz w:val="24"/>
          <w:szCs w:val="24"/>
          <w:u w:val="single"/>
        </w:rPr>
        <w:t>”;</w:t>
      </w:r>
    </w:p>
    <w:p w14:paraId="7BB07217" w14:textId="77777777" w:rsidR="00200198" w:rsidRPr="004F56D6" w:rsidRDefault="00200198" w:rsidP="007E69EB">
      <w:pPr>
        <w:jc w:val="both"/>
        <w:rPr>
          <w:rFonts w:cs="Times New Roman"/>
          <w:sz w:val="24"/>
          <w:szCs w:val="24"/>
        </w:rPr>
      </w:pPr>
    </w:p>
    <w:p w14:paraId="05A79ECF" w14:textId="25C57385" w:rsidR="00C837D0" w:rsidRPr="004F56D6" w:rsidRDefault="009241B5" w:rsidP="007E69EB">
      <w:pPr>
        <w:ind w:firstLine="363"/>
        <w:jc w:val="both"/>
        <w:rPr>
          <w:rFonts w:cs="Times New Roman"/>
          <w:sz w:val="24"/>
          <w:szCs w:val="24"/>
        </w:rPr>
      </w:pPr>
      <w:r w:rsidRPr="004F56D6">
        <w:rPr>
          <w:rFonts w:cs="Times New Roman"/>
          <w:sz w:val="24"/>
          <w:szCs w:val="24"/>
        </w:rPr>
        <w:t>p</w:t>
      </w:r>
      <w:r w:rsidR="00C837D0" w:rsidRPr="004F56D6">
        <w:rPr>
          <w:rFonts w:cs="Times New Roman"/>
          <w:sz w:val="24"/>
          <w:szCs w:val="24"/>
        </w:rPr>
        <w:t>apildināt astoto daļu pēc vārda “lūdzis” ar vārdiem “palīdzību strīda risināšanā”.</w:t>
      </w:r>
    </w:p>
    <w:p w14:paraId="3432A198" w14:textId="77777777" w:rsidR="00C837D0" w:rsidRPr="004F56D6" w:rsidRDefault="00C837D0" w:rsidP="00C837D0">
      <w:pPr>
        <w:pStyle w:val="ListParagraph"/>
        <w:rPr>
          <w:rFonts w:cs="Times New Roman"/>
          <w:sz w:val="24"/>
          <w:szCs w:val="24"/>
        </w:rPr>
      </w:pPr>
    </w:p>
    <w:p w14:paraId="5DB642EF" w14:textId="3159CE2B" w:rsidR="00C837D0" w:rsidRPr="004F56D6" w:rsidRDefault="00C837D0" w:rsidP="001074AD">
      <w:pPr>
        <w:pStyle w:val="ListParagraph"/>
        <w:numPr>
          <w:ilvl w:val="0"/>
          <w:numId w:val="1"/>
        </w:numPr>
        <w:jc w:val="both"/>
        <w:rPr>
          <w:rFonts w:cs="Times New Roman"/>
          <w:sz w:val="24"/>
          <w:szCs w:val="24"/>
        </w:rPr>
      </w:pPr>
      <w:r w:rsidRPr="004F56D6">
        <w:rPr>
          <w:rFonts w:cs="Times New Roman"/>
          <w:sz w:val="24"/>
          <w:szCs w:val="24"/>
        </w:rPr>
        <w:t>26.</w:t>
      </w:r>
      <w:r w:rsidRPr="004F56D6">
        <w:rPr>
          <w:rFonts w:cs="Times New Roman"/>
          <w:sz w:val="24"/>
          <w:szCs w:val="24"/>
          <w:vertAlign w:val="superscript"/>
        </w:rPr>
        <w:t>1</w:t>
      </w:r>
      <w:r w:rsidRPr="004F56D6">
        <w:rPr>
          <w:rFonts w:cs="Times New Roman"/>
          <w:sz w:val="24"/>
          <w:szCs w:val="24"/>
        </w:rPr>
        <w:t xml:space="preserve"> pantā:</w:t>
      </w:r>
    </w:p>
    <w:p w14:paraId="0DBE9353" w14:textId="6EFDC618" w:rsidR="00C837D0" w:rsidRPr="004F56D6" w:rsidRDefault="00C837D0" w:rsidP="00C837D0">
      <w:pPr>
        <w:pStyle w:val="ListParagraph"/>
        <w:rPr>
          <w:rFonts w:cs="Times New Roman"/>
          <w:sz w:val="24"/>
          <w:szCs w:val="24"/>
        </w:rPr>
      </w:pPr>
    </w:p>
    <w:p w14:paraId="2024C9B2" w14:textId="22ED7562" w:rsidR="003E7624" w:rsidRPr="004F56D6" w:rsidRDefault="003E7624" w:rsidP="00640279">
      <w:pPr>
        <w:tabs>
          <w:tab w:val="left" w:pos="1276"/>
        </w:tabs>
        <w:ind w:firstLine="363"/>
        <w:jc w:val="both"/>
        <w:rPr>
          <w:rFonts w:cs="Times New Roman"/>
          <w:sz w:val="24"/>
          <w:szCs w:val="24"/>
        </w:rPr>
      </w:pPr>
      <w:r w:rsidRPr="004F56D6">
        <w:rPr>
          <w:sz w:val="24"/>
          <w:szCs w:val="24"/>
          <w:shd w:val="clear" w:color="auto" w:fill="FFFFFF"/>
        </w:rPr>
        <w:t>papildināt ar (4.</w:t>
      </w:r>
      <w:r w:rsidRPr="004F56D6">
        <w:rPr>
          <w:sz w:val="24"/>
          <w:szCs w:val="24"/>
          <w:shd w:val="clear" w:color="auto" w:fill="FFFFFF"/>
          <w:vertAlign w:val="superscript"/>
        </w:rPr>
        <w:t>1</w:t>
      </w:r>
      <w:r w:rsidRPr="004F56D6">
        <w:rPr>
          <w:sz w:val="24"/>
          <w:szCs w:val="24"/>
          <w:shd w:val="clear" w:color="auto" w:fill="FFFFFF"/>
        </w:rPr>
        <w:t>) daļu</w:t>
      </w:r>
      <w:r w:rsidR="00DF4A17" w:rsidRPr="004F56D6">
        <w:rPr>
          <w:sz w:val="24"/>
          <w:szCs w:val="24"/>
          <w:shd w:val="clear" w:color="auto" w:fill="FFFFFF"/>
        </w:rPr>
        <w:t xml:space="preserve"> </w:t>
      </w:r>
      <w:r w:rsidR="00DF4A17" w:rsidRPr="004F56D6">
        <w:rPr>
          <w:sz w:val="24"/>
          <w:szCs w:val="24"/>
          <w:u w:val="single"/>
          <w:shd w:val="clear" w:color="auto" w:fill="FFFFFF"/>
        </w:rPr>
        <w:t>šādā redakcijā</w:t>
      </w:r>
      <w:r w:rsidRPr="004F56D6">
        <w:rPr>
          <w:sz w:val="24"/>
          <w:szCs w:val="24"/>
          <w:shd w:val="clear" w:color="auto" w:fill="FFFFFF"/>
        </w:rPr>
        <w:t xml:space="preserve">: </w:t>
      </w:r>
    </w:p>
    <w:p w14:paraId="47B85829" w14:textId="77777777" w:rsidR="003E7624" w:rsidRPr="004F56D6" w:rsidRDefault="003E7624" w:rsidP="00640279">
      <w:pPr>
        <w:tabs>
          <w:tab w:val="left" w:pos="1276"/>
        </w:tabs>
        <w:ind w:left="709" w:firstLine="363"/>
        <w:jc w:val="both"/>
        <w:rPr>
          <w:sz w:val="24"/>
          <w:szCs w:val="24"/>
          <w:shd w:val="clear" w:color="auto" w:fill="FFFFFF"/>
        </w:rPr>
      </w:pPr>
    </w:p>
    <w:p w14:paraId="46855724" w14:textId="0D4430E5" w:rsidR="003E7624" w:rsidRPr="004F56D6" w:rsidRDefault="003E7624" w:rsidP="00640279">
      <w:pPr>
        <w:tabs>
          <w:tab w:val="left" w:pos="1276"/>
        </w:tabs>
        <w:ind w:firstLine="363"/>
        <w:jc w:val="both"/>
        <w:rPr>
          <w:sz w:val="24"/>
          <w:szCs w:val="24"/>
          <w:shd w:val="clear" w:color="auto" w:fill="FFFFFF"/>
        </w:rPr>
      </w:pPr>
      <w:r w:rsidRPr="004F56D6">
        <w:rPr>
          <w:sz w:val="24"/>
          <w:szCs w:val="24"/>
          <w:shd w:val="clear" w:color="auto" w:fill="FFFFFF"/>
        </w:rPr>
        <w:t>“(4</w:t>
      </w:r>
      <w:r w:rsidRPr="004F56D6">
        <w:rPr>
          <w:sz w:val="24"/>
          <w:szCs w:val="24"/>
          <w:shd w:val="clear" w:color="auto" w:fill="FFFFFF"/>
          <w:vertAlign w:val="superscript"/>
        </w:rPr>
        <w:t>1</w:t>
      </w:r>
      <w:r w:rsidRPr="004F56D6">
        <w:rPr>
          <w:sz w:val="24"/>
          <w:szCs w:val="24"/>
          <w:shd w:val="clear" w:color="auto" w:fill="FFFFFF"/>
        </w:rPr>
        <w:t xml:space="preserve">) Pārdevējs vai pakalpojuma sniedzējs, saņemot patērētāja rakstveida iesniegumu, ir tiesīgs pieprasīt patērētājam uzrādīt vai nodot strīda </w:t>
      </w:r>
      <w:r w:rsidR="00671AD8" w:rsidRPr="004F56D6">
        <w:rPr>
          <w:sz w:val="24"/>
          <w:szCs w:val="24"/>
          <w:u w:val="single"/>
          <w:shd w:val="clear" w:color="auto" w:fill="FFFFFF"/>
        </w:rPr>
        <w:t>preci</w:t>
      </w:r>
      <w:r w:rsidRPr="004F56D6">
        <w:rPr>
          <w:sz w:val="24"/>
          <w:szCs w:val="24"/>
          <w:shd w:val="clear" w:color="auto" w:fill="FFFFFF"/>
        </w:rPr>
        <w:t>.”;</w:t>
      </w:r>
    </w:p>
    <w:p w14:paraId="00245962" w14:textId="77777777" w:rsidR="003E7624" w:rsidRPr="004F56D6" w:rsidRDefault="003E7624" w:rsidP="00640279">
      <w:pPr>
        <w:tabs>
          <w:tab w:val="left" w:pos="1276"/>
        </w:tabs>
        <w:ind w:firstLine="363"/>
        <w:jc w:val="both"/>
        <w:rPr>
          <w:sz w:val="24"/>
          <w:szCs w:val="24"/>
          <w:shd w:val="clear" w:color="auto" w:fill="FFFFFF"/>
        </w:rPr>
      </w:pPr>
    </w:p>
    <w:p w14:paraId="046CC876" w14:textId="56907D50" w:rsidR="003E7624" w:rsidRPr="004F56D6" w:rsidRDefault="003E7624" w:rsidP="00640279">
      <w:pPr>
        <w:tabs>
          <w:tab w:val="left" w:pos="1276"/>
        </w:tabs>
        <w:ind w:firstLine="363"/>
        <w:jc w:val="both"/>
        <w:rPr>
          <w:sz w:val="24"/>
          <w:szCs w:val="24"/>
          <w:shd w:val="clear" w:color="auto" w:fill="FFFFFF"/>
        </w:rPr>
      </w:pPr>
      <w:r w:rsidRPr="004F56D6">
        <w:rPr>
          <w:sz w:val="24"/>
          <w:szCs w:val="24"/>
          <w:shd w:val="clear" w:color="auto" w:fill="FFFFFF"/>
        </w:rPr>
        <w:t>desmitās daļas 1.punktu izteikt šādā redakcijā:</w:t>
      </w:r>
    </w:p>
    <w:p w14:paraId="52FFA166" w14:textId="77777777" w:rsidR="003E7624" w:rsidRPr="004F56D6" w:rsidRDefault="003E7624" w:rsidP="00640279">
      <w:pPr>
        <w:tabs>
          <w:tab w:val="left" w:pos="1276"/>
        </w:tabs>
        <w:ind w:left="709" w:firstLine="363"/>
        <w:jc w:val="both"/>
        <w:rPr>
          <w:sz w:val="24"/>
          <w:szCs w:val="24"/>
          <w:shd w:val="clear" w:color="auto" w:fill="FFFFFF"/>
        </w:rPr>
      </w:pPr>
    </w:p>
    <w:p w14:paraId="5C531C2D" w14:textId="64F3B20D" w:rsidR="003E7624" w:rsidRPr="004F56D6" w:rsidRDefault="003E7624" w:rsidP="00640279">
      <w:pPr>
        <w:tabs>
          <w:tab w:val="left" w:pos="1276"/>
        </w:tabs>
        <w:ind w:firstLine="363"/>
        <w:jc w:val="both"/>
        <w:rPr>
          <w:sz w:val="24"/>
          <w:szCs w:val="24"/>
          <w:shd w:val="clear" w:color="auto" w:fill="FFFFFF"/>
        </w:rPr>
      </w:pPr>
      <w:r w:rsidRPr="004F56D6">
        <w:rPr>
          <w:sz w:val="24"/>
          <w:szCs w:val="24"/>
          <w:shd w:val="clear" w:color="auto" w:fill="FFFFFF"/>
        </w:rPr>
        <w:t>“1) Patērētāju tiesību aizsardzības centrā, lai saņemtu palīdzību strīda risināšanā vai strīdu risinātu Patērētāju strīdu risināšanas komisijā;”;</w:t>
      </w:r>
    </w:p>
    <w:p w14:paraId="5B55E712" w14:textId="77777777" w:rsidR="003E7624" w:rsidRPr="004F56D6" w:rsidRDefault="003E7624" w:rsidP="00640279">
      <w:pPr>
        <w:tabs>
          <w:tab w:val="left" w:pos="1276"/>
        </w:tabs>
        <w:ind w:firstLine="363"/>
        <w:jc w:val="both"/>
        <w:rPr>
          <w:sz w:val="24"/>
          <w:szCs w:val="24"/>
          <w:shd w:val="clear" w:color="auto" w:fill="FFFFFF"/>
        </w:rPr>
      </w:pPr>
    </w:p>
    <w:p w14:paraId="7B6CC4DC" w14:textId="0D85A69F" w:rsidR="003E7624" w:rsidRPr="004F56D6" w:rsidRDefault="003E7624" w:rsidP="00640279">
      <w:pPr>
        <w:tabs>
          <w:tab w:val="left" w:pos="1276"/>
        </w:tabs>
        <w:ind w:firstLine="363"/>
        <w:jc w:val="both"/>
        <w:rPr>
          <w:sz w:val="24"/>
          <w:szCs w:val="24"/>
          <w:shd w:val="clear" w:color="auto" w:fill="FFFFFF"/>
        </w:rPr>
      </w:pPr>
      <w:r w:rsidRPr="004F56D6">
        <w:rPr>
          <w:sz w:val="24"/>
          <w:szCs w:val="24"/>
          <w:shd w:val="clear" w:color="auto" w:fill="FFFFFF"/>
        </w:rPr>
        <w:t>izslēgt desmitās daļas 3.punktu.</w:t>
      </w:r>
    </w:p>
    <w:p w14:paraId="1BE30815" w14:textId="77777777" w:rsidR="00A4125B" w:rsidRPr="004F56D6" w:rsidRDefault="00A4125B" w:rsidP="001074AD">
      <w:pPr>
        <w:pStyle w:val="ListParagraph"/>
        <w:jc w:val="both"/>
        <w:rPr>
          <w:rFonts w:cs="Times New Roman"/>
          <w:sz w:val="24"/>
          <w:szCs w:val="24"/>
        </w:rPr>
      </w:pPr>
    </w:p>
    <w:p w14:paraId="4F48ED73" w14:textId="4BB4EF12" w:rsidR="003E7624" w:rsidRPr="004F56D6" w:rsidRDefault="003E7624" w:rsidP="003E7624">
      <w:pPr>
        <w:pStyle w:val="ListParagraph"/>
        <w:numPr>
          <w:ilvl w:val="0"/>
          <w:numId w:val="1"/>
        </w:numPr>
        <w:jc w:val="both"/>
        <w:rPr>
          <w:rFonts w:cs="Times New Roman"/>
          <w:sz w:val="24"/>
          <w:szCs w:val="24"/>
        </w:rPr>
      </w:pPr>
      <w:r w:rsidRPr="004F56D6">
        <w:rPr>
          <w:rFonts w:cs="Times New Roman"/>
          <w:sz w:val="24"/>
          <w:szCs w:val="24"/>
        </w:rPr>
        <w:t>26.</w:t>
      </w:r>
      <w:r w:rsidRPr="004F56D6">
        <w:rPr>
          <w:rFonts w:cs="Times New Roman"/>
          <w:sz w:val="24"/>
          <w:szCs w:val="24"/>
          <w:vertAlign w:val="superscript"/>
        </w:rPr>
        <w:t>3</w:t>
      </w:r>
      <w:r w:rsidRPr="004F56D6">
        <w:rPr>
          <w:rFonts w:cs="Times New Roman"/>
          <w:sz w:val="24"/>
          <w:szCs w:val="24"/>
        </w:rPr>
        <w:t xml:space="preserve"> pantā:</w:t>
      </w:r>
    </w:p>
    <w:p w14:paraId="7744758E" w14:textId="15A4052E" w:rsidR="003E7624" w:rsidRPr="004F56D6" w:rsidRDefault="003E7624" w:rsidP="003E7624">
      <w:pPr>
        <w:jc w:val="both"/>
        <w:rPr>
          <w:rFonts w:cs="Times New Roman"/>
          <w:sz w:val="24"/>
          <w:szCs w:val="24"/>
        </w:rPr>
      </w:pPr>
    </w:p>
    <w:p w14:paraId="1AFC609C" w14:textId="0C1481A2" w:rsidR="005B67E3" w:rsidRPr="004F56D6" w:rsidRDefault="005B67E3" w:rsidP="005B67E3">
      <w:pPr>
        <w:tabs>
          <w:tab w:val="left" w:pos="1276"/>
        </w:tabs>
        <w:ind w:firstLine="363"/>
        <w:jc w:val="both"/>
        <w:rPr>
          <w:sz w:val="24"/>
          <w:szCs w:val="24"/>
          <w:shd w:val="clear" w:color="auto" w:fill="FFFFFF"/>
        </w:rPr>
      </w:pPr>
      <w:r w:rsidRPr="004F56D6">
        <w:rPr>
          <w:sz w:val="24"/>
          <w:szCs w:val="24"/>
          <w:shd w:val="clear" w:color="auto" w:fill="FFFFFF"/>
        </w:rPr>
        <w:t>papildināt ar (4.</w:t>
      </w:r>
      <w:r w:rsidRPr="004F56D6">
        <w:rPr>
          <w:sz w:val="24"/>
          <w:szCs w:val="24"/>
          <w:shd w:val="clear" w:color="auto" w:fill="FFFFFF"/>
          <w:vertAlign w:val="superscript"/>
        </w:rPr>
        <w:t>1</w:t>
      </w:r>
      <w:r w:rsidRPr="004F56D6">
        <w:rPr>
          <w:sz w:val="24"/>
          <w:szCs w:val="24"/>
          <w:shd w:val="clear" w:color="auto" w:fill="FFFFFF"/>
        </w:rPr>
        <w:t>) daļu</w:t>
      </w:r>
      <w:r w:rsidR="00DF4A17" w:rsidRPr="004F56D6">
        <w:rPr>
          <w:sz w:val="24"/>
          <w:szCs w:val="24"/>
          <w:shd w:val="clear" w:color="auto" w:fill="FFFFFF"/>
        </w:rPr>
        <w:t xml:space="preserve"> </w:t>
      </w:r>
      <w:r w:rsidR="00DF4A17" w:rsidRPr="004F56D6">
        <w:rPr>
          <w:sz w:val="24"/>
          <w:szCs w:val="24"/>
          <w:u w:val="single"/>
          <w:shd w:val="clear" w:color="auto" w:fill="FFFFFF"/>
        </w:rPr>
        <w:t>šādā redakcijā</w:t>
      </w:r>
      <w:r w:rsidRPr="004F56D6">
        <w:rPr>
          <w:sz w:val="24"/>
          <w:szCs w:val="24"/>
          <w:shd w:val="clear" w:color="auto" w:fill="FFFFFF"/>
        </w:rPr>
        <w:t xml:space="preserve">: </w:t>
      </w:r>
    </w:p>
    <w:p w14:paraId="5F130AC6" w14:textId="77777777" w:rsidR="005B67E3" w:rsidRPr="004F56D6" w:rsidRDefault="005B67E3" w:rsidP="005B67E3">
      <w:pPr>
        <w:tabs>
          <w:tab w:val="left" w:pos="1276"/>
        </w:tabs>
        <w:ind w:firstLine="363"/>
        <w:jc w:val="both"/>
        <w:rPr>
          <w:rFonts w:cs="Times New Roman"/>
          <w:sz w:val="24"/>
          <w:szCs w:val="24"/>
        </w:rPr>
      </w:pPr>
    </w:p>
    <w:p w14:paraId="7891406B" w14:textId="09BDDF6C" w:rsidR="005B67E3" w:rsidRPr="004F56D6" w:rsidRDefault="005B67E3" w:rsidP="005B67E3">
      <w:pPr>
        <w:tabs>
          <w:tab w:val="left" w:pos="900"/>
          <w:tab w:val="left" w:pos="993"/>
          <w:tab w:val="left" w:pos="1276"/>
        </w:tabs>
        <w:ind w:firstLine="363"/>
        <w:jc w:val="both"/>
        <w:rPr>
          <w:sz w:val="24"/>
          <w:szCs w:val="24"/>
          <w:shd w:val="clear" w:color="auto" w:fill="FFFFFF"/>
        </w:rPr>
      </w:pPr>
      <w:r w:rsidRPr="004F56D6">
        <w:rPr>
          <w:sz w:val="24"/>
          <w:szCs w:val="24"/>
          <w:shd w:val="clear" w:color="auto" w:fill="FFFFFF"/>
        </w:rPr>
        <w:t>“(4</w:t>
      </w:r>
      <w:r w:rsidRPr="004F56D6">
        <w:rPr>
          <w:sz w:val="24"/>
          <w:szCs w:val="24"/>
          <w:shd w:val="clear" w:color="auto" w:fill="FFFFFF"/>
          <w:vertAlign w:val="superscript"/>
        </w:rPr>
        <w:t>1</w:t>
      </w:r>
      <w:r w:rsidRPr="004F56D6">
        <w:rPr>
          <w:sz w:val="24"/>
          <w:szCs w:val="24"/>
          <w:shd w:val="clear" w:color="auto" w:fill="FFFFFF"/>
        </w:rPr>
        <w:t>) Komisija izskata strīdu, ja Patērētāju tiesību aizsardzības centra sniegtā palīdzība strīda risināšanā nav nodrošinājusi rezultātu un attiecīgajā jomā ir iespējams sasaukt Patērētāju strīdu risināšanas komisiju strīda risināšanai.”</w:t>
      </w:r>
    </w:p>
    <w:p w14:paraId="2A2CFD41" w14:textId="77777777" w:rsidR="005B67E3" w:rsidRPr="004F56D6" w:rsidRDefault="005B67E3" w:rsidP="00640279">
      <w:pPr>
        <w:tabs>
          <w:tab w:val="left" w:pos="900"/>
          <w:tab w:val="left" w:pos="993"/>
          <w:tab w:val="left" w:pos="1276"/>
        </w:tabs>
        <w:ind w:firstLine="363"/>
        <w:jc w:val="both"/>
        <w:rPr>
          <w:sz w:val="24"/>
          <w:szCs w:val="24"/>
        </w:rPr>
      </w:pPr>
    </w:p>
    <w:p w14:paraId="67A24DA7" w14:textId="661FBC7A" w:rsidR="005B67E3" w:rsidRPr="004F56D6" w:rsidRDefault="009241B5" w:rsidP="00640279">
      <w:pPr>
        <w:tabs>
          <w:tab w:val="left" w:pos="900"/>
          <w:tab w:val="left" w:pos="993"/>
          <w:tab w:val="left" w:pos="1276"/>
        </w:tabs>
        <w:ind w:firstLine="363"/>
        <w:jc w:val="both"/>
        <w:rPr>
          <w:sz w:val="24"/>
          <w:szCs w:val="24"/>
          <w:u w:val="single"/>
        </w:rPr>
      </w:pPr>
      <w:r w:rsidRPr="004F56D6">
        <w:rPr>
          <w:sz w:val="24"/>
          <w:szCs w:val="24"/>
          <w:u w:val="single"/>
        </w:rPr>
        <w:t>aizstāt</w:t>
      </w:r>
      <w:r w:rsidR="005B67E3" w:rsidRPr="004F56D6">
        <w:rPr>
          <w:sz w:val="24"/>
          <w:szCs w:val="24"/>
          <w:u w:val="single"/>
        </w:rPr>
        <w:t xml:space="preserve"> piektās daļas 3.punkt</w:t>
      </w:r>
      <w:r w:rsidRPr="004F56D6">
        <w:rPr>
          <w:sz w:val="24"/>
          <w:szCs w:val="24"/>
          <w:u w:val="single"/>
        </w:rPr>
        <w:t>a vārdus “kā arī tad, ja strīda risināšana ir ārpustiesas strīdu risinātāja kompetencē” ar vārdiem “vai tiesa”</w:t>
      </w:r>
      <w:r w:rsidR="00E0571F">
        <w:rPr>
          <w:sz w:val="24"/>
          <w:szCs w:val="24"/>
          <w:u w:val="single"/>
        </w:rPr>
        <w:t>;</w:t>
      </w:r>
    </w:p>
    <w:p w14:paraId="027A2D13" w14:textId="241FEE12" w:rsidR="005B67E3" w:rsidRPr="004F56D6" w:rsidRDefault="005B67E3" w:rsidP="00640279">
      <w:pPr>
        <w:tabs>
          <w:tab w:val="left" w:pos="900"/>
          <w:tab w:val="left" w:pos="993"/>
          <w:tab w:val="left" w:pos="1276"/>
        </w:tabs>
        <w:ind w:firstLine="363"/>
        <w:jc w:val="both"/>
        <w:rPr>
          <w:sz w:val="24"/>
          <w:szCs w:val="24"/>
          <w:u w:val="single"/>
        </w:rPr>
      </w:pPr>
    </w:p>
    <w:p w14:paraId="28D45E3C" w14:textId="5430F538" w:rsidR="003E7624" w:rsidRPr="004F56D6" w:rsidRDefault="003E7624" w:rsidP="00640279">
      <w:pPr>
        <w:tabs>
          <w:tab w:val="left" w:pos="900"/>
          <w:tab w:val="left" w:pos="993"/>
          <w:tab w:val="left" w:pos="1276"/>
        </w:tabs>
        <w:ind w:firstLine="363"/>
        <w:jc w:val="both"/>
        <w:rPr>
          <w:sz w:val="24"/>
          <w:szCs w:val="24"/>
          <w:shd w:val="clear" w:color="auto" w:fill="FFFFFF"/>
        </w:rPr>
      </w:pPr>
      <w:r w:rsidRPr="004F56D6">
        <w:rPr>
          <w:sz w:val="24"/>
          <w:szCs w:val="24"/>
        </w:rPr>
        <w:t>papildināt piektās daļas 9.punktu pēc vārda “</w:t>
      </w:r>
      <w:r w:rsidRPr="004F56D6">
        <w:rPr>
          <w:sz w:val="24"/>
          <w:szCs w:val="24"/>
          <w:shd w:val="clear" w:color="auto" w:fill="FFFFFF"/>
        </w:rPr>
        <w:t>zaudējumiem” ar vārdiem “morālo kaitējumu”</w:t>
      </w:r>
      <w:r w:rsidR="000D32E3" w:rsidRPr="004F56D6">
        <w:rPr>
          <w:sz w:val="24"/>
          <w:szCs w:val="24"/>
          <w:shd w:val="clear" w:color="auto" w:fill="FFFFFF"/>
        </w:rPr>
        <w:t>.</w:t>
      </w:r>
    </w:p>
    <w:p w14:paraId="19FA224D" w14:textId="77777777" w:rsidR="003E7624" w:rsidRPr="004F56D6" w:rsidRDefault="003E7624" w:rsidP="00640279">
      <w:pPr>
        <w:tabs>
          <w:tab w:val="left" w:pos="900"/>
          <w:tab w:val="left" w:pos="993"/>
          <w:tab w:val="left" w:pos="1276"/>
        </w:tabs>
        <w:ind w:firstLine="363"/>
        <w:jc w:val="both"/>
        <w:rPr>
          <w:sz w:val="24"/>
          <w:szCs w:val="24"/>
          <w:shd w:val="clear" w:color="auto" w:fill="FFFFFF"/>
        </w:rPr>
      </w:pPr>
    </w:p>
    <w:p w14:paraId="7A5669FF" w14:textId="06BF6C30" w:rsidR="003E7624" w:rsidRPr="004F56D6" w:rsidRDefault="003E7624" w:rsidP="001074AD">
      <w:pPr>
        <w:pStyle w:val="ListParagraph"/>
        <w:numPr>
          <w:ilvl w:val="0"/>
          <w:numId w:val="1"/>
        </w:numPr>
        <w:jc w:val="both"/>
        <w:rPr>
          <w:rFonts w:cs="Times New Roman"/>
          <w:sz w:val="24"/>
          <w:szCs w:val="24"/>
        </w:rPr>
      </w:pPr>
      <w:r w:rsidRPr="004F56D6">
        <w:rPr>
          <w:rFonts w:cs="Times New Roman"/>
          <w:sz w:val="24"/>
          <w:szCs w:val="24"/>
        </w:rPr>
        <w:t>Izteikt 26.</w:t>
      </w:r>
      <w:r w:rsidRPr="004F56D6">
        <w:rPr>
          <w:rFonts w:cs="Times New Roman"/>
          <w:sz w:val="24"/>
          <w:szCs w:val="24"/>
          <w:vertAlign w:val="superscript"/>
        </w:rPr>
        <w:t>7</w:t>
      </w:r>
      <w:r w:rsidRPr="004F56D6">
        <w:rPr>
          <w:rFonts w:cs="Times New Roman"/>
          <w:sz w:val="24"/>
          <w:szCs w:val="24"/>
        </w:rPr>
        <w:t xml:space="preserve"> panta otrās daļas 5.punktu šādā redakcijā:</w:t>
      </w:r>
    </w:p>
    <w:p w14:paraId="195C7264" w14:textId="77777777" w:rsidR="003E7624" w:rsidRPr="004F56D6" w:rsidRDefault="003E7624" w:rsidP="003E7624">
      <w:pPr>
        <w:tabs>
          <w:tab w:val="left" w:pos="540"/>
          <w:tab w:val="left" w:pos="900"/>
          <w:tab w:val="left" w:pos="1276"/>
        </w:tabs>
        <w:jc w:val="both"/>
        <w:rPr>
          <w:rFonts w:cs="Times New Roman"/>
          <w:sz w:val="24"/>
          <w:szCs w:val="24"/>
        </w:rPr>
      </w:pPr>
    </w:p>
    <w:p w14:paraId="00485E0D" w14:textId="60559260" w:rsidR="003E7624" w:rsidRPr="004F56D6" w:rsidRDefault="003E7624" w:rsidP="00640279">
      <w:pPr>
        <w:tabs>
          <w:tab w:val="left" w:pos="540"/>
          <w:tab w:val="left" w:pos="900"/>
          <w:tab w:val="left" w:pos="1276"/>
        </w:tabs>
        <w:ind w:firstLine="363"/>
        <w:jc w:val="both"/>
        <w:rPr>
          <w:sz w:val="24"/>
          <w:szCs w:val="24"/>
          <w:shd w:val="clear" w:color="auto" w:fill="FFFFFF"/>
        </w:rPr>
      </w:pPr>
      <w:r w:rsidRPr="004F56D6">
        <w:rPr>
          <w:sz w:val="24"/>
          <w:szCs w:val="24"/>
          <w:shd w:val="clear" w:color="auto" w:fill="FFFFFF"/>
        </w:rPr>
        <w:t>“5) apliecinājumu, ka strīds par iesniegumā minēto jautājumu netiek un nav ticis izskatīts pie cita  ārpustiesas strīdu risinātāja, ja attiecīgajā jomā tāds ir izveidots.”</w:t>
      </w:r>
    </w:p>
    <w:p w14:paraId="53FC4C7A" w14:textId="77777777" w:rsidR="003E7624" w:rsidRPr="004F56D6" w:rsidRDefault="003E7624" w:rsidP="003E7624">
      <w:pPr>
        <w:jc w:val="both"/>
        <w:rPr>
          <w:rFonts w:cs="Times New Roman"/>
          <w:sz w:val="24"/>
          <w:szCs w:val="24"/>
        </w:rPr>
      </w:pPr>
    </w:p>
    <w:p w14:paraId="6B23FC16" w14:textId="09DF04AC" w:rsidR="003E7624" w:rsidRPr="004F56D6" w:rsidRDefault="003E7624" w:rsidP="001074AD">
      <w:pPr>
        <w:pStyle w:val="ListParagraph"/>
        <w:numPr>
          <w:ilvl w:val="0"/>
          <w:numId w:val="1"/>
        </w:numPr>
        <w:jc w:val="both"/>
        <w:rPr>
          <w:rFonts w:cs="Times New Roman"/>
          <w:sz w:val="24"/>
          <w:szCs w:val="24"/>
        </w:rPr>
      </w:pPr>
      <w:r w:rsidRPr="004F56D6">
        <w:rPr>
          <w:rFonts w:cs="Times New Roman"/>
          <w:sz w:val="24"/>
          <w:szCs w:val="24"/>
        </w:rPr>
        <w:t>26.</w:t>
      </w:r>
      <w:r w:rsidRPr="004F56D6">
        <w:rPr>
          <w:rFonts w:cs="Times New Roman"/>
          <w:sz w:val="24"/>
          <w:szCs w:val="24"/>
          <w:vertAlign w:val="superscript"/>
        </w:rPr>
        <w:t>8</w:t>
      </w:r>
      <w:r w:rsidRPr="004F56D6">
        <w:rPr>
          <w:rFonts w:cs="Times New Roman"/>
          <w:sz w:val="24"/>
          <w:szCs w:val="24"/>
        </w:rPr>
        <w:t xml:space="preserve"> pantā:</w:t>
      </w:r>
    </w:p>
    <w:p w14:paraId="4BC2ECD6" w14:textId="65CAE2F3" w:rsidR="003E7624" w:rsidRPr="004F56D6" w:rsidRDefault="003E7624" w:rsidP="003E7624">
      <w:pPr>
        <w:jc w:val="both"/>
        <w:rPr>
          <w:rFonts w:cs="Times New Roman"/>
          <w:sz w:val="24"/>
          <w:szCs w:val="24"/>
        </w:rPr>
      </w:pPr>
    </w:p>
    <w:p w14:paraId="43819625" w14:textId="77777777" w:rsidR="003E7624" w:rsidRPr="004F56D6" w:rsidRDefault="003E7624" w:rsidP="001074C9">
      <w:pPr>
        <w:pStyle w:val="ListParagraph"/>
        <w:tabs>
          <w:tab w:val="left" w:pos="540"/>
          <w:tab w:val="left" w:pos="900"/>
          <w:tab w:val="left" w:pos="1276"/>
        </w:tabs>
        <w:ind w:left="0" w:firstLine="363"/>
        <w:jc w:val="both"/>
        <w:rPr>
          <w:sz w:val="24"/>
          <w:szCs w:val="24"/>
          <w:shd w:val="clear" w:color="auto" w:fill="FFFFFF"/>
        </w:rPr>
      </w:pPr>
      <w:r w:rsidRPr="004F56D6">
        <w:rPr>
          <w:sz w:val="24"/>
          <w:szCs w:val="24"/>
        </w:rPr>
        <w:t>papildināt trešo daļu pēc vārda</w:t>
      </w:r>
      <w:r w:rsidRPr="004F56D6">
        <w:rPr>
          <w:sz w:val="24"/>
          <w:szCs w:val="24"/>
          <w:shd w:val="clear" w:color="auto" w:fill="FFFFFF"/>
        </w:rPr>
        <w:t xml:space="preserve"> “patērētājam” ar vārdiem “ ja pārdevējs vai pakalpojuma sniedzējs tajā ir piedāvājis strīda risinājumu.”;</w:t>
      </w:r>
    </w:p>
    <w:p w14:paraId="64EB0F5B" w14:textId="77777777" w:rsidR="003E7624" w:rsidRPr="004F56D6" w:rsidRDefault="003E7624" w:rsidP="003E7624">
      <w:pPr>
        <w:pStyle w:val="ListParagraph"/>
        <w:tabs>
          <w:tab w:val="left" w:pos="540"/>
          <w:tab w:val="left" w:pos="900"/>
          <w:tab w:val="left" w:pos="1276"/>
        </w:tabs>
        <w:ind w:left="0" w:firstLine="709"/>
        <w:jc w:val="both"/>
        <w:rPr>
          <w:iCs/>
          <w:sz w:val="24"/>
          <w:szCs w:val="24"/>
          <w:shd w:val="clear" w:color="auto" w:fill="FFFFFF"/>
        </w:rPr>
      </w:pPr>
    </w:p>
    <w:p w14:paraId="5D69F509" w14:textId="067A37AB" w:rsidR="003E7624" w:rsidRPr="004F56D6" w:rsidRDefault="003E7624" w:rsidP="001074C9">
      <w:pPr>
        <w:tabs>
          <w:tab w:val="left" w:pos="540"/>
          <w:tab w:val="left" w:pos="900"/>
          <w:tab w:val="left" w:pos="1276"/>
        </w:tabs>
        <w:ind w:firstLine="363"/>
        <w:jc w:val="both"/>
        <w:rPr>
          <w:iCs/>
          <w:sz w:val="24"/>
          <w:szCs w:val="24"/>
          <w:shd w:val="clear" w:color="auto" w:fill="FFFFFF"/>
        </w:rPr>
      </w:pPr>
      <w:r w:rsidRPr="004F56D6">
        <w:rPr>
          <w:iCs/>
          <w:sz w:val="24"/>
          <w:szCs w:val="24"/>
          <w:shd w:val="clear" w:color="auto" w:fill="FFFFFF"/>
        </w:rPr>
        <w:t>papildināt ar sesto daļu šādā redakcijā:</w:t>
      </w:r>
    </w:p>
    <w:p w14:paraId="5D92714A" w14:textId="77777777" w:rsidR="003E7624" w:rsidRPr="004F56D6" w:rsidRDefault="003E7624" w:rsidP="003E7624">
      <w:pPr>
        <w:pStyle w:val="ListParagraph"/>
        <w:tabs>
          <w:tab w:val="left" w:pos="540"/>
          <w:tab w:val="left" w:pos="900"/>
          <w:tab w:val="left" w:pos="1276"/>
        </w:tabs>
        <w:ind w:left="0" w:firstLine="709"/>
        <w:jc w:val="both"/>
        <w:rPr>
          <w:iCs/>
          <w:sz w:val="24"/>
          <w:szCs w:val="24"/>
          <w:shd w:val="clear" w:color="auto" w:fill="FFFFFF"/>
        </w:rPr>
      </w:pPr>
    </w:p>
    <w:p w14:paraId="44EA542E" w14:textId="28B908C7" w:rsidR="003E7624" w:rsidRPr="004F56D6" w:rsidRDefault="003E7624" w:rsidP="001074C9">
      <w:pPr>
        <w:pStyle w:val="ListParagraph"/>
        <w:tabs>
          <w:tab w:val="left" w:pos="540"/>
          <w:tab w:val="left" w:pos="900"/>
          <w:tab w:val="left" w:pos="1276"/>
        </w:tabs>
        <w:ind w:left="0" w:firstLine="363"/>
        <w:jc w:val="both"/>
        <w:rPr>
          <w:iCs/>
          <w:sz w:val="24"/>
          <w:szCs w:val="24"/>
          <w:shd w:val="clear" w:color="auto" w:fill="FFFFFF"/>
        </w:rPr>
      </w:pPr>
      <w:r w:rsidRPr="004F56D6">
        <w:rPr>
          <w:iCs/>
          <w:sz w:val="24"/>
          <w:szCs w:val="24"/>
          <w:shd w:val="clear" w:color="auto" w:fill="FFFFFF"/>
        </w:rPr>
        <w:t xml:space="preserve">“(6) Ja, sniedzot palīdzību, Patērētāju tiesību aizsardzības centrs iepriekš saņēmis pārdevēja vai pakalpojuma sniedzēja atteikumu vai piedāvātais risinājums neapmierināja patērētāju, tad, </w:t>
      </w:r>
      <w:r w:rsidRPr="004F56D6">
        <w:rPr>
          <w:iCs/>
          <w:sz w:val="24"/>
          <w:szCs w:val="24"/>
          <w:shd w:val="clear" w:color="auto" w:fill="FFFFFF"/>
        </w:rPr>
        <w:lastRenderedPageBreak/>
        <w:t>saņemot iesniegumu par strīda izskatīšanu, strīda puses tiek informētas par strīda izskatīšanas nodošanu Komisijai.”</w:t>
      </w:r>
    </w:p>
    <w:p w14:paraId="33717ABD" w14:textId="77777777" w:rsidR="003E7624" w:rsidRPr="004F56D6" w:rsidRDefault="003E7624" w:rsidP="003E7624">
      <w:pPr>
        <w:jc w:val="both"/>
        <w:rPr>
          <w:rFonts w:cs="Times New Roman"/>
          <w:sz w:val="24"/>
          <w:szCs w:val="24"/>
        </w:rPr>
      </w:pPr>
    </w:p>
    <w:p w14:paraId="66BF9E69" w14:textId="3C37C186" w:rsidR="003E7624" w:rsidRPr="004F56D6" w:rsidRDefault="003E7624" w:rsidP="001074AD">
      <w:pPr>
        <w:pStyle w:val="ListParagraph"/>
        <w:numPr>
          <w:ilvl w:val="0"/>
          <w:numId w:val="1"/>
        </w:numPr>
        <w:jc w:val="both"/>
        <w:rPr>
          <w:rFonts w:cs="Times New Roman"/>
          <w:sz w:val="24"/>
          <w:szCs w:val="24"/>
        </w:rPr>
      </w:pPr>
      <w:r w:rsidRPr="004F56D6">
        <w:rPr>
          <w:rFonts w:cs="Times New Roman"/>
          <w:sz w:val="24"/>
          <w:szCs w:val="24"/>
        </w:rPr>
        <w:t>Izteikt 26.</w:t>
      </w:r>
      <w:r w:rsidRPr="004F56D6">
        <w:rPr>
          <w:rFonts w:cs="Times New Roman"/>
          <w:sz w:val="24"/>
          <w:szCs w:val="24"/>
          <w:vertAlign w:val="superscript"/>
        </w:rPr>
        <w:t>11</w:t>
      </w:r>
      <w:r w:rsidRPr="004F56D6">
        <w:rPr>
          <w:rFonts w:cs="Times New Roman"/>
          <w:sz w:val="24"/>
          <w:szCs w:val="24"/>
        </w:rPr>
        <w:t xml:space="preserve"> panta sesto daļu šādā redakcijā:</w:t>
      </w:r>
    </w:p>
    <w:p w14:paraId="4208182F" w14:textId="7062EEE6" w:rsidR="003E7624" w:rsidRPr="004F56D6" w:rsidRDefault="003E7624" w:rsidP="003E7624">
      <w:pPr>
        <w:jc w:val="both"/>
        <w:rPr>
          <w:rFonts w:cs="Times New Roman"/>
          <w:sz w:val="24"/>
          <w:szCs w:val="24"/>
        </w:rPr>
      </w:pPr>
    </w:p>
    <w:p w14:paraId="137591D9" w14:textId="77777777" w:rsidR="003E7624" w:rsidRPr="004F56D6" w:rsidRDefault="003E7624" w:rsidP="00640279">
      <w:pPr>
        <w:tabs>
          <w:tab w:val="left" w:pos="540"/>
          <w:tab w:val="left" w:pos="900"/>
          <w:tab w:val="left" w:pos="1276"/>
        </w:tabs>
        <w:jc w:val="both"/>
        <w:rPr>
          <w:sz w:val="24"/>
          <w:szCs w:val="24"/>
          <w:shd w:val="clear" w:color="auto" w:fill="FFFFFF"/>
        </w:rPr>
      </w:pPr>
      <w:r w:rsidRPr="004F56D6">
        <w:rPr>
          <w:sz w:val="24"/>
          <w:szCs w:val="24"/>
          <w:shd w:val="clear" w:color="auto" w:fill="FFFFFF"/>
        </w:rPr>
        <w:t>“(6) Ja līdz Komisijas lēmuma pieņemšanas brīdim strīda puses vienojas par strīda risinājumu, strīda izskatīšana ir uzskatāma par izbeigtu.”</w:t>
      </w:r>
    </w:p>
    <w:p w14:paraId="5D005252" w14:textId="77777777" w:rsidR="003E7624" w:rsidRPr="004F56D6" w:rsidRDefault="003E7624" w:rsidP="003E7624">
      <w:pPr>
        <w:jc w:val="both"/>
        <w:rPr>
          <w:rFonts w:cs="Times New Roman"/>
          <w:sz w:val="24"/>
          <w:szCs w:val="24"/>
        </w:rPr>
      </w:pPr>
    </w:p>
    <w:p w14:paraId="1B3974C9" w14:textId="3324C564" w:rsidR="003E7624" w:rsidRPr="004F56D6" w:rsidRDefault="003E7624" w:rsidP="001074AD">
      <w:pPr>
        <w:pStyle w:val="ListParagraph"/>
        <w:numPr>
          <w:ilvl w:val="0"/>
          <w:numId w:val="1"/>
        </w:numPr>
        <w:jc w:val="both"/>
        <w:rPr>
          <w:rFonts w:cs="Times New Roman"/>
          <w:sz w:val="24"/>
          <w:szCs w:val="24"/>
        </w:rPr>
      </w:pPr>
      <w:r w:rsidRPr="004F56D6">
        <w:rPr>
          <w:rFonts w:cs="Times New Roman"/>
          <w:sz w:val="24"/>
          <w:szCs w:val="24"/>
        </w:rPr>
        <w:t>26.</w:t>
      </w:r>
      <w:r w:rsidRPr="004F56D6">
        <w:rPr>
          <w:rFonts w:cs="Times New Roman"/>
          <w:sz w:val="24"/>
          <w:szCs w:val="24"/>
          <w:vertAlign w:val="superscript"/>
        </w:rPr>
        <w:t>12</w:t>
      </w:r>
      <w:r w:rsidRPr="004F56D6">
        <w:rPr>
          <w:rFonts w:cs="Times New Roman"/>
          <w:sz w:val="24"/>
          <w:szCs w:val="24"/>
        </w:rPr>
        <w:t xml:space="preserve"> pantā:</w:t>
      </w:r>
    </w:p>
    <w:p w14:paraId="24B54D65" w14:textId="1ED1D650" w:rsidR="003E7624" w:rsidRPr="004F56D6" w:rsidRDefault="003E7624" w:rsidP="003E7624">
      <w:pPr>
        <w:jc w:val="both"/>
        <w:rPr>
          <w:rFonts w:cs="Times New Roman"/>
          <w:sz w:val="24"/>
          <w:szCs w:val="24"/>
        </w:rPr>
      </w:pPr>
    </w:p>
    <w:p w14:paraId="67537F63" w14:textId="2ED5712E" w:rsidR="003E7624" w:rsidRPr="004F56D6" w:rsidRDefault="003E7624" w:rsidP="001074C9">
      <w:pPr>
        <w:tabs>
          <w:tab w:val="left" w:pos="540"/>
          <w:tab w:val="left" w:pos="900"/>
          <w:tab w:val="left" w:pos="1276"/>
        </w:tabs>
        <w:ind w:firstLine="363"/>
        <w:jc w:val="both"/>
        <w:rPr>
          <w:sz w:val="24"/>
          <w:szCs w:val="24"/>
          <w:shd w:val="clear" w:color="auto" w:fill="FFFFFF"/>
        </w:rPr>
      </w:pPr>
      <w:r w:rsidRPr="004F56D6">
        <w:rPr>
          <w:sz w:val="24"/>
          <w:szCs w:val="24"/>
          <w:shd w:val="clear" w:color="auto" w:fill="FFFFFF"/>
        </w:rPr>
        <w:t>izteikt 1</w:t>
      </w:r>
      <w:r w:rsidR="00DB7D50" w:rsidRPr="004F56D6">
        <w:rPr>
          <w:sz w:val="24"/>
          <w:szCs w:val="24"/>
          <w:shd w:val="clear" w:color="auto" w:fill="FFFFFF"/>
        </w:rPr>
        <w:t>.</w:t>
      </w:r>
      <w:r w:rsidRPr="004F56D6">
        <w:rPr>
          <w:sz w:val="24"/>
          <w:szCs w:val="24"/>
          <w:shd w:val="clear" w:color="auto" w:fill="FFFFFF"/>
          <w:vertAlign w:val="superscript"/>
        </w:rPr>
        <w:t>1</w:t>
      </w:r>
      <w:r w:rsidRPr="004F56D6">
        <w:rPr>
          <w:sz w:val="24"/>
          <w:szCs w:val="24"/>
          <w:shd w:val="clear" w:color="auto" w:fill="FFFFFF"/>
        </w:rPr>
        <w:t xml:space="preserve"> daļu šādā redakcijā: </w:t>
      </w:r>
    </w:p>
    <w:p w14:paraId="214AC0ED" w14:textId="77777777" w:rsidR="003E7624" w:rsidRPr="004F56D6" w:rsidRDefault="003E7624" w:rsidP="001074C9">
      <w:pPr>
        <w:tabs>
          <w:tab w:val="left" w:pos="540"/>
          <w:tab w:val="left" w:pos="900"/>
          <w:tab w:val="left" w:pos="1276"/>
        </w:tabs>
        <w:ind w:firstLine="363"/>
        <w:jc w:val="both"/>
        <w:rPr>
          <w:sz w:val="24"/>
          <w:szCs w:val="24"/>
          <w:shd w:val="clear" w:color="auto" w:fill="FFFFFF"/>
        </w:rPr>
      </w:pPr>
    </w:p>
    <w:p w14:paraId="094AE7F0" w14:textId="19B66022" w:rsidR="003E7624" w:rsidRPr="004F56D6" w:rsidRDefault="003E7624" w:rsidP="001074C9">
      <w:pPr>
        <w:tabs>
          <w:tab w:val="left" w:pos="540"/>
          <w:tab w:val="left" w:pos="900"/>
          <w:tab w:val="left" w:pos="1276"/>
        </w:tabs>
        <w:ind w:firstLine="363"/>
        <w:jc w:val="both"/>
        <w:rPr>
          <w:sz w:val="24"/>
          <w:szCs w:val="24"/>
          <w:shd w:val="clear" w:color="auto" w:fill="FFFFFF"/>
        </w:rPr>
      </w:pPr>
      <w:r w:rsidRPr="004F56D6">
        <w:rPr>
          <w:sz w:val="24"/>
          <w:szCs w:val="24"/>
          <w:shd w:val="clear" w:color="auto" w:fill="FFFFFF"/>
        </w:rPr>
        <w:t>“(1</w:t>
      </w:r>
      <w:r w:rsidRPr="004F56D6">
        <w:rPr>
          <w:sz w:val="24"/>
          <w:szCs w:val="24"/>
          <w:shd w:val="clear" w:color="auto" w:fill="FFFFFF"/>
          <w:vertAlign w:val="superscript"/>
        </w:rPr>
        <w:t>1</w:t>
      </w:r>
      <w:r w:rsidRPr="004F56D6">
        <w:rPr>
          <w:sz w:val="24"/>
          <w:szCs w:val="24"/>
          <w:shd w:val="clear" w:color="auto" w:fill="FFFFFF"/>
        </w:rPr>
        <w:t>)</w:t>
      </w:r>
      <w:r w:rsidRPr="004F56D6">
        <w:rPr>
          <w:sz w:val="24"/>
          <w:szCs w:val="24"/>
          <w:shd w:val="clear" w:color="auto" w:fill="FFFFFF"/>
          <w:vertAlign w:val="superscript"/>
        </w:rPr>
        <w:t xml:space="preserve"> </w:t>
      </w:r>
      <w:r w:rsidRPr="004F56D6">
        <w:rPr>
          <w:sz w:val="24"/>
          <w:szCs w:val="24"/>
          <w:shd w:val="clear" w:color="auto" w:fill="FFFFFF"/>
        </w:rPr>
        <w:t>Komisija var lemt par ekspertīzes izdevumu atlīdzināšanu patērētājam, ja Komisija lēmumā apmierina patērētāja prasību vai, ja pārdevējs vai pakalpojuma sniedzējs ir piekritis izpildīt patērētāja prasību vai patērētāju apmierina pārdevēja vai pakalpojuma sniedzēja piedāvātais risinājums.”;</w:t>
      </w:r>
    </w:p>
    <w:p w14:paraId="385B4767" w14:textId="77777777" w:rsidR="003E7624" w:rsidRPr="004F56D6" w:rsidRDefault="003E7624" w:rsidP="001074C9">
      <w:pPr>
        <w:tabs>
          <w:tab w:val="left" w:pos="540"/>
          <w:tab w:val="left" w:pos="900"/>
          <w:tab w:val="left" w:pos="1276"/>
        </w:tabs>
        <w:ind w:firstLine="363"/>
        <w:jc w:val="both"/>
        <w:rPr>
          <w:sz w:val="24"/>
          <w:szCs w:val="24"/>
        </w:rPr>
      </w:pPr>
    </w:p>
    <w:p w14:paraId="19B0960A" w14:textId="0492B6FF" w:rsidR="003E7624" w:rsidRPr="004F56D6" w:rsidRDefault="003E7624" w:rsidP="001074C9">
      <w:pPr>
        <w:tabs>
          <w:tab w:val="left" w:pos="540"/>
          <w:tab w:val="left" w:pos="900"/>
          <w:tab w:val="left" w:pos="1276"/>
        </w:tabs>
        <w:ind w:firstLine="363"/>
        <w:jc w:val="both"/>
        <w:rPr>
          <w:sz w:val="24"/>
          <w:szCs w:val="24"/>
          <w:shd w:val="clear" w:color="auto" w:fill="FFFFFF"/>
        </w:rPr>
      </w:pPr>
      <w:r w:rsidRPr="004F56D6">
        <w:rPr>
          <w:sz w:val="24"/>
          <w:szCs w:val="24"/>
        </w:rPr>
        <w:t>papildināt ar 1</w:t>
      </w:r>
      <w:r w:rsidR="00DB7D50" w:rsidRPr="004F56D6">
        <w:rPr>
          <w:sz w:val="24"/>
          <w:szCs w:val="24"/>
        </w:rPr>
        <w:t>.</w:t>
      </w:r>
      <w:r w:rsidRPr="004F56D6">
        <w:rPr>
          <w:sz w:val="24"/>
          <w:szCs w:val="24"/>
          <w:vertAlign w:val="superscript"/>
        </w:rPr>
        <w:t>2</w:t>
      </w:r>
      <w:r w:rsidRPr="004F56D6">
        <w:rPr>
          <w:sz w:val="24"/>
          <w:szCs w:val="24"/>
        </w:rPr>
        <w:t xml:space="preserve"> daļu šādā redakcijā:</w:t>
      </w:r>
    </w:p>
    <w:p w14:paraId="402F9D58" w14:textId="77777777" w:rsidR="003E7624" w:rsidRPr="004F56D6" w:rsidRDefault="003E7624" w:rsidP="001074C9">
      <w:pPr>
        <w:tabs>
          <w:tab w:val="left" w:pos="540"/>
          <w:tab w:val="left" w:pos="900"/>
          <w:tab w:val="left" w:pos="1276"/>
        </w:tabs>
        <w:ind w:firstLine="363"/>
        <w:jc w:val="both"/>
        <w:rPr>
          <w:sz w:val="24"/>
          <w:szCs w:val="24"/>
        </w:rPr>
      </w:pPr>
    </w:p>
    <w:p w14:paraId="2678CBC9" w14:textId="4FD7ACA7" w:rsidR="003E7624" w:rsidRPr="004F56D6" w:rsidRDefault="003E7624" w:rsidP="001074C9">
      <w:pPr>
        <w:tabs>
          <w:tab w:val="left" w:pos="540"/>
          <w:tab w:val="left" w:pos="900"/>
          <w:tab w:val="left" w:pos="1276"/>
        </w:tabs>
        <w:ind w:firstLine="363"/>
        <w:jc w:val="both"/>
        <w:rPr>
          <w:sz w:val="24"/>
          <w:szCs w:val="24"/>
        </w:rPr>
      </w:pPr>
      <w:r w:rsidRPr="004F56D6">
        <w:rPr>
          <w:sz w:val="24"/>
          <w:szCs w:val="24"/>
        </w:rPr>
        <w:t>“</w:t>
      </w:r>
      <w:r w:rsidRPr="004F56D6">
        <w:rPr>
          <w:sz w:val="24"/>
          <w:szCs w:val="24"/>
          <w:shd w:val="clear" w:color="auto" w:fill="FFFFFF"/>
        </w:rPr>
        <w:t>(1</w:t>
      </w:r>
      <w:r w:rsidRPr="004F56D6">
        <w:rPr>
          <w:sz w:val="24"/>
          <w:szCs w:val="24"/>
          <w:shd w:val="clear" w:color="auto" w:fill="FFFFFF"/>
          <w:vertAlign w:val="superscript"/>
        </w:rPr>
        <w:t>2</w:t>
      </w:r>
      <w:r w:rsidRPr="004F56D6">
        <w:rPr>
          <w:sz w:val="24"/>
          <w:szCs w:val="24"/>
          <w:shd w:val="clear" w:color="auto" w:fill="FFFFFF"/>
        </w:rPr>
        <w:t xml:space="preserve">) </w:t>
      </w:r>
      <w:r w:rsidRPr="004F56D6">
        <w:rPr>
          <w:sz w:val="24"/>
          <w:szCs w:val="24"/>
        </w:rPr>
        <w:t>Komisija var lemt par alternatīvu strīda risinājumu, ja patērētāja izvirzītā prasība neatbilst normatīvajos aktos noteiktajam vai ir nesamērīga.”</w:t>
      </w:r>
    </w:p>
    <w:p w14:paraId="20075A1D" w14:textId="5518BD09" w:rsidR="00AC1536" w:rsidRPr="004F56D6" w:rsidRDefault="00AC1536" w:rsidP="001074C9">
      <w:pPr>
        <w:tabs>
          <w:tab w:val="left" w:pos="540"/>
          <w:tab w:val="left" w:pos="900"/>
          <w:tab w:val="left" w:pos="1276"/>
        </w:tabs>
        <w:ind w:firstLine="363"/>
        <w:jc w:val="both"/>
        <w:rPr>
          <w:sz w:val="24"/>
          <w:szCs w:val="24"/>
        </w:rPr>
      </w:pPr>
    </w:p>
    <w:p w14:paraId="3118EC72" w14:textId="1FCDE4FB" w:rsidR="00AC1536" w:rsidRPr="004F56D6" w:rsidRDefault="00AC1536" w:rsidP="001074C9">
      <w:pPr>
        <w:tabs>
          <w:tab w:val="left" w:pos="540"/>
          <w:tab w:val="left" w:pos="900"/>
          <w:tab w:val="left" w:pos="1276"/>
        </w:tabs>
        <w:ind w:firstLine="363"/>
        <w:jc w:val="both"/>
        <w:rPr>
          <w:rFonts w:cs="Times New Roman"/>
          <w:sz w:val="24"/>
          <w:szCs w:val="24"/>
        </w:rPr>
      </w:pPr>
      <w:r w:rsidRPr="004F56D6">
        <w:rPr>
          <w:sz w:val="24"/>
          <w:szCs w:val="24"/>
          <w:u w:val="single"/>
        </w:rPr>
        <w:t>papildināt sestās daļas 3. punktu aiz vārdiem “</w:t>
      </w:r>
      <w:r w:rsidR="00CE3A66" w:rsidRPr="004F56D6">
        <w:rPr>
          <w:sz w:val="24"/>
          <w:szCs w:val="24"/>
          <w:u w:val="single"/>
        </w:rPr>
        <w:t>elektronisko pastu</w:t>
      </w:r>
      <w:r w:rsidRPr="004F56D6">
        <w:rPr>
          <w:sz w:val="24"/>
          <w:szCs w:val="24"/>
          <w:u w:val="single"/>
        </w:rPr>
        <w:t>”</w:t>
      </w:r>
      <w:r w:rsidR="00CE3A66" w:rsidRPr="004F56D6">
        <w:rPr>
          <w:sz w:val="24"/>
          <w:szCs w:val="24"/>
          <w:u w:val="single"/>
        </w:rPr>
        <w:t xml:space="preserve"> ar vārdiem “vai uz oficiālo elektronisko adresi”.</w:t>
      </w:r>
      <w:r w:rsidRPr="004F56D6">
        <w:rPr>
          <w:rFonts w:cs="Times New Roman"/>
          <w:sz w:val="24"/>
          <w:szCs w:val="24"/>
        </w:rPr>
        <w:t xml:space="preserve">  </w:t>
      </w:r>
    </w:p>
    <w:p w14:paraId="14E7D6F0" w14:textId="77777777" w:rsidR="00640279" w:rsidRPr="004F56D6" w:rsidRDefault="00640279" w:rsidP="00640279">
      <w:pPr>
        <w:jc w:val="both"/>
        <w:rPr>
          <w:rFonts w:cs="Times New Roman"/>
          <w:sz w:val="24"/>
          <w:szCs w:val="24"/>
        </w:rPr>
      </w:pPr>
    </w:p>
    <w:p w14:paraId="2390679D" w14:textId="323B1789" w:rsidR="00A4125B" w:rsidRPr="004F56D6" w:rsidRDefault="00A4125B" w:rsidP="001074AD">
      <w:pPr>
        <w:pStyle w:val="ListParagraph"/>
        <w:numPr>
          <w:ilvl w:val="0"/>
          <w:numId w:val="1"/>
        </w:numPr>
        <w:jc w:val="both"/>
        <w:rPr>
          <w:rFonts w:cs="Times New Roman"/>
          <w:sz w:val="24"/>
          <w:szCs w:val="24"/>
        </w:rPr>
      </w:pPr>
      <w:r w:rsidRPr="004F56D6">
        <w:rPr>
          <w:rFonts w:cs="Times New Roman"/>
          <w:sz w:val="24"/>
          <w:szCs w:val="24"/>
        </w:rPr>
        <w:t xml:space="preserve">Papildināt likumu ar </w:t>
      </w:r>
      <w:r w:rsidR="00E24728" w:rsidRPr="004F56D6">
        <w:rPr>
          <w:rFonts w:cs="Times New Roman"/>
          <w:sz w:val="24"/>
          <w:szCs w:val="24"/>
        </w:rPr>
        <w:t>VI</w:t>
      </w:r>
      <w:r w:rsidR="008B10D7" w:rsidRPr="004F56D6">
        <w:rPr>
          <w:rFonts w:cs="Times New Roman"/>
          <w:sz w:val="24"/>
          <w:szCs w:val="24"/>
          <w:vertAlign w:val="superscript"/>
        </w:rPr>
        <w:t>4</w:t>
      </w:r>
      <w:r w:rsidRPr="004F56D6">
        <w:rPr>
          <w:rFonts w:cs="Times New Roman"/>
          <w:sz w:val="24"/>
          <w:szCs w:val="24"/>
        </w:rPr>
        <w:t xml:space="preserve"> nodaļu šādā redakcijā:</w:t>
      </w:r>
    </w:p>
    <w:p w14:paraId="08B6D46E" w14:textId="218DBBFA" w:rsidR="00A4125B" w:rsidRPr="004F56D6" w:rsidRDefault="00A4125B" w:rsidP="001074AD">
      <w:pPr>
        <w:jc w:val="both"/>
        <w:rPr>
          <w:rFonts w:cs="Times New Roman"/>
          <w:sz w:val="24"/>
          <w:szCs w:val="24"/>
        </w:rPr>
      </w:pPr>
    </w:p>
    <w:p w14:paraId="55712848" w14:textId="7CAAFBF4" w:rsidR="00A4125B" w:rsidRPr="004F56D6" w:rsidRDefault="00A4125B" w:rsidP="00640279">
      <w:pPr>
        <w:ind w:firstLine="363"/>
        <w:jc w:val="both"/>
        <w:rPr>
          <w:rFonts w:cs="Times New Roman"/>
          <w:sz w:val="24"/>
          <w:szCs w:val="24"/>
        </w:rPr>
      </w:pPr>
      <w:r w:rsidRPr="004F56D6">
        <w:rPr>
          <w:rFonts w:cs="Times New Roman"/>
          <w:sz w:val="24"/>
          <w:szCs w:val="24"/>
        </w:rPr>
        <w:t>“</w:t>
      </w:r>
      <w:r w:rsidR="00583DE8" w:rsidRPr="004F56D6">
        <w:rPr>
          <w:rFonts w:cs="Times New Roman"/>
          <w:b/>
          <w:sz w:val="24"/>
          <w:szCs w:val="24"/>
        </w:rPr>
        <w:t>VI</w:t>
      </w:r>
      <w:r w:rsidR="00583DE8" w:rsidRPr="004F56D6">
        <w:rPr>
          <w:rFonts w:cs="Times New Roman"/>
          <w:b/>
          <w:sz w:val="24"/>
          <w:szCs w:val="24"/>
          <w:vertAlign w:val="superscript"/>
        </w:rPr>
        <w:t>4</w:t>
      </w:r>
      <w:r w:rsidRPr="004F56D6">
        <w:rPr>
          <w:rFonts w:cs="Times New Roman"/>
          <w:b/>
          <w:sz w:val="24"/>
          <w:szCs w:val="24"/>
        </w:rPr>
        <w:t xml:space="preserve"> nodaļa. Patērētāju kolektīvo interešu uzraudzība</w:t>
      </w:r>
    </w:p>
    <w:p w14:paraId="3B624C77" w14:textId="77777777" w:rsidR="00A4125B" w:rsidRPr="004F56D6" w:rsidRDefault="00A4125B" w:rsidP="001074AD">
      <w:pPr>
        <w:pStyle w:val="ListParagraph"/>
        <w:jc w:val="both"/>
        <w:rPr>
          <w:rFonts w:cs="Times New Roman"/>
          <w:sz w:val="24"/>
          <w:szCs w:val="24"/>
        </w:rPr>
      </w:pPr>
    </w:p>
    <w:p w14:paraId="46CE6688" w14:textId="36AAC0B2" w:rsidR="001074AD" w:rsidRPr="004F56D6" w:rsidRDefault="007579C2" w:rsidP="001074AD">
      <w:pPr>
        <w:jc w:val="both"/>
        <w:rPr>
          <w:rFonts w:cs="Times New Roman"/>
          <w:b/>
          <w:sz w:val="24"/>
          <w:szCs w:val="24"/>
        </w:rPr>
      </w:pPr>
      <w:r w:rsidRPr="004F56D6">
        <w:rPr>
          <w:rFonts w:cs="Times New Roman"/>
          <w:b/>
          <w:sz w:val="24"/>
          <w:szCs w:val="24"/>
        </w:rPr>
        <w:t>26</w:t>
      </w:r>
      <w:r w:rsidR="001074AD" w:rsidRPr="004F56D6">
        <w:rPr>
          <w:rFonts w:cs="Times New Roman"/>
          <w:b/>
          <w:sz w:val="24"/>
          <w:szCs w:val="24"/>
        </w:rPr>
        <w:t>.</w:t>
      </w:r>
      <w:r w:rsidRPr="004F56D6">
        <w:rPr>
          <w:rFonts w:cs="Times New Roman"/>
          <w:b/>
          <w:sz w:val="24"/>
          <w:szCs w:val="24"/>
          <w:vertAlign w:val="superscript"/>
        </w:rPr>
        <w:t>13</w:t>
      </w:r>
      <w:r w:rsidRPr="004F56D6">
        <w:rPr>
          <w:rFonts w:cs="Times New Roman"/>
          <w:b/>
          <w:sz w:val="24"/>
          <w:szCs w:val="24"/>
        </w:rPr>
        <w:t xml:space="preserve"> </w:t>
      </w:r>
      <w:r w:rsidR="001074AD" w:rsidRPr="004F56D6">
        <w:rPr>
          <w:rFonts w:cs="Times New Roman"/>
          <w:b/>
          <w:sz w:val="24"/>
          <w:szCs w:val="24"/>
        </w:rPr>
        <w:t>pants. Patērētāju kolektīvo interešu uzraudzības iestāde</w:t>
      </w:r>
    </w:p>
    <w:p w14:paraId="3D383AF2" w14:textId="313A3081" w:rsidR="00394325" w:rsidRPr="004F56D6" w:rsidRDefault="00394325" w:rsidP="001074AD">
      <w:pPr>
        <w:jc w:val="both"/>
        <w:rPr>
          <w:rFonts w:cs="Times New Roman"/>
          <w:sz w:val="24"/>
          <w:szCs w:val="24"/>
        </w:rPr>
      </w:pPr>
    </w:p>
    <w:p w14:paraId="5CF09571" w14:textId="4E696985" w:rsidR="00583DE8" w:rsidRPr="004F56D6" w:rsidRDefault="00550E83" w:rsidP="00394325">
      <w:pPr>
        <w:jc w:val="both"/>
        <w:rPr>
          <w:rFonts w:cs="Times New Roman"/>
          <w:sz w:val="24"/>
          <w:szCs w:val="24"/>
        </w:rPr>
      </w:pPr>
      <w:r w:rsidRPr="004F56D6">
        <w:rPr>
          <w:rFonts w:cs="Times New Roman"/>
          <w:sz w:val="24"/>
          <w:szCs w:val="24"/>
        </w:rPr>
        <w:t>(</w:t>
      </w:r>
      <w:r w:rsidR="00A125A2" w:rsidRPr="004F56D6">
        <w:rPr>
          <w:rFonts w:cs="Times New Roman"/>
          <w:sz w:val="24"/>
          <w:szCs w:val="24"/>
        </w:rPr>
        <w:t>1</w:t>
      </w:r>
      <w:r w:rsidRPr="004F56D6">
        <w:rPr>
          <w:rFonts w:cs="Times New Roman"/>
          <w:sz w:val="24"/>
          <w:szCs w:val="24"/>
        </w:rPr>
        <w:t>)</w:t>
      </w:r>
      <w:r w:rsidR="00A125A2" w:rsidRPr="004F56D6">
        <w:rPr>
          <w:rFonts w:cs="Times New Roman"/>
          <w:sz w:val="24"/>
          <w:szCs w:val="24"/>
        </w:rPr>
        <w:t xml:space="preserve"> </w:t>
      </w:r>
      <w:r w:rsidR="00583DE8" w:rsidRPr="004F56D6">
        <w:rPr>
          <w:rFonts w:cs="Times New Roman"/>
          <w:sz w:val="24"/>
          <w:szCs w:val="24"/>
        </w:rPr>
        <w:t>Patērētāju kolektīvo interešu uzraudzību atbilstoši kompetencei veic Patērētāju tiesību aizsardzības centrs.</w:t>
      </w:r>
    </w:p>
    <w:p w14:paraId="25D55C20" w14:textId="77777777" w:rsidR="00583DE8" w:rsidRPr="004F56D6" w:rsidRDefault="00583DE8" w:rsidP="00394325">
      <w:pPr>
        <w:jc w:val="both"/>
        <w:rPr>
          <w:rFonts w:cs="Times New Roman"/>
          <w:sz w:val="24"/>
          <w:szCs w:val="24"/>
        </w:rPr>
      </w:pPr>
    </w:p>
    <w:p w14:paraId="0CED81CA" w14:textId="10F366AD" w:rsidR="00394325" w:rsidRPr="004F56D6" w:rsidRDefault="00394325" w:rsidP="00394325">
      <w:pPr>
        <w:jc w:val="both"/>
        <w:rPr>
          <w:rFonts w:cs="Times New Roman"/>
          <w:sz w:val="24"/>
          <w:szCs w:val="24"/>
        </w:rPr>
      </w:pPr>
      <w:r w:rsidRPr="004F56D6">
        <w:rPr>
          <w:rFonts w:cs="Times New Roman"/>
          <w:sz w:val="24"/>
          <w:szCs w:val="24"/>
        </w:rPr>
        <w:t>(</w:t>
      </w:r>
      <w:r w:rsidR="00241799" w:rsidRPr="004F56D6">
        <w:rPr>
          <w:rFonts w:cs="Times New Roman"/>
          <w:sz w:val="24"/>
          <w:szCs w:val="24"/>
        </w:rPr>
        <w:t>2</w:t>
      </w:r>
      <w:r w:rsidRPr="004F56D6">
        <w:rPr>
          <w:rFonts w:cs="Times New Roman"/>
          <w:sz w:val="24"/>
          <w:szCs w:val="24"/>
        </w:rPr>
        <w:t xml:space="preserve">) </w:t>
      </w:r>
      <w:r w:rsidR="00040374" w:rsidRPr="004F56D6">
        <w:rPr>
          <w:rFonts w:cs="Times New Roman"/>
          <w:sz w:val="24"/>
          <w:szCs w:val="24"/>
        </w:rPr>
        <w:t>Patērētāju tiesību aizsardzības centrs</w:t>
      </w:r>
      <w:r w:rsidRPr="004F56D6">
        <w:rPr>
          <w:rFonts w:cs="Times New Roman"/>
          <w:sz w:val="24"/>
          <w:szCs w:val="24"/>
        </w:rPr>
        <w:t xml:space="preserve"> veic patērētāju kolektīvo interešu uzraudzību atbilstoši noteiktajām uzraudzības prioritātēm, izvērtējot </w:t>
      </w:r>
      <w:r w:rsidR="00D729F7" w:rsidRPr="004F56D6">
        <w:rPr>
          <w:rFonts w:cs="Times New Roman"/>
          <w:sz w:val="24"/>
          <w:szCs w:val="24"/>
        </w:rPr>
        <w:t xml:space="preserve">esoša vai iespējama </w:t>
      </w:r>
      <w:r w:rsidRPr="004F56D6">
        <w:rPr>
          <w:rFonts w:cs="Times New Roman"/>
          <w:sz w:val="24"/>
          <w:szCs w:val="24"/>
        </w:rPr>
        <w:t>pārkāpuma ietekmi uz patērētāju kolektīvajām interesēm:</w:t>
      </w:r>
    </w:p>
    <w:p w14:paraId="388B73B9" w14:textId="77777777" w:rsidR="00B61478" w:rsidRPr="004F56D6" w:rsidRDefault="00B61478" w:rsidP="00B61478">
      <w:pPr>
        <w:jc w:val="both"/>
        <w:rPr>
          <w:rFonts w:cs="Times New Roman"/>
          <w:sz w:val="24"/>
          <w:szCs w:val="24"/>
        </w:rPr>
      </w:pPr>
    </w:p>
    <w:p w14:paraId="2C912D6E" w14:textId="77777777" w:rsidR="00B61478" w:rsidRPr="004F56D6" w:rsidRDefault="00394325" w:rsidP="00B61478">
      <w:pPr>
        <w:pStyle w:val="ListParagraph"/>
        <w:numPr>
          <w:ilvl w:val="0"/>
          <w:numId w:val="10"/>
        </w:numPr>
        <w:jc w:val="both"/>
        <w:rPr>
          <w:rFonts w:cs="Times New Roman"/>
          <w:sz w:val="24"/>
          <w:szCs w:val="24"/>
        </w:rPr>
      </w:pPr>
      <w:r w:rsidRPr="004F56D6">
        <w:rPr>
          <w:rFonts w:cs="Times New Roman"/>
          <w:sz w:val="24"/>
          <w:szCs w:val="24"/>
        </w:rPr>
        <w:t>pēc savas iniciatīvas, tai skaitā pamatojoties uz personas iesniegumu;</w:t>
      </w:r>
    </w:p>
    <w:p w14:paraId="0A4B7254" w14:textId="77777777" w:rsidR="00B61478" w:rsidRPr="004F56D6" w:rsidRDefault="00B61478" w:rsidP="00B61478">
      <w:pPr>
        <w:pStyle w:val="ListParagraph"/>
        <w:jc w:val="both"/>
        <w:rPr>
          <w:rFonts w:cs="Times New Roman"/>
          <w:sz w:val="24"/>
          <w:szCs w:val="24"/>
        </w:rPr>
      </w:pPr>
    </w:p>
    <w:p w14:paraId="3FCA5780" w14:textId="224EECD8" w:rsidR="00B61478" w:rsidRPr="004F56D6" w:rsidRDefault="00B61478" w:rsidP="00B61478">
      <w:pPr>
        <w:pStyle w:val="ListParagraph"/>
        <w:numPr>
          <w:ilvl w:val="0"/>
          <w:numId w:val="10"/>
        </w:numPr>
        <w:jc w:val="both"/>
        <w:rPr>
          <w:rFonts w:cs="Times New Roman"/>
          <w:sz w:val="24"/>
          <w:szCs w:val="24"/>
        </w:rPr>
      </w:pPr>
      <w:r w:rsidRPr="004F56D6">
        <w:rPr>
          <w:rFonts w:cs="Times New Roman"/>
          <w:sz w:val="24"/>
          <w:szCs w:val="24"/>
        </w:rPr>
        <w:t xml:space="preserve">pamatojoties uz </w:t>
      </w:r>
      <w:r w:rsidR="00E648C6" w:rsidRPr="004F56D6">
        <w:rPr>
          <w:rFonts w:cs="Times New Roman"/>
          <w:sz w:val="24"/>
          <w:szCs w:val="24"/>
        </w:rPr>
        <w:t xml:space="preserve">patērētāju tiesību </w:t>
      </w:r>
      <w:r w:rsidR="00635E14" w:rsidRPr="004F56D6">
        <w:rPr>
          <w:rFonts w:cs="Times New Roman"/>
          <w:sz w:val="24"/>
          <w:szCs w:val="24"/>
        </w:rPr>
        <w:t xml:space="preserve">aizsardzības </w:t>
      </w:r>
      <w:r w:rsidR="00822F64" w:rsidRPr="004F56D6">
        <w:rPr>
          <w:rFonts w:cs="Times New Roman"/>
          <w:sz w:val="24"/>
          <w:szCs w:val="24"/>
          <w:u w:val="single"/>
        </w:rPr>
        <w:t>biedrības</w:t>
      </w:r>
      <w:r w:rsidR="00822F64" w:rsidRPr="004F56D6">
        <w:rPr>
          <w:rFonts w:cs="Times New Roman"/>
          <w:sz w:val="24"/>
          <w:szCs w:val="24"/>
        </w:rPr>
        <w:t xml:space="preserve"> </w:t>
      </w:r>
      <w:r w:rsidR="00E648C6" w:rsidRPr="004F56D6">
        <w:rPr>
          <w:rFonts w:cs="Times New Roman"/>
          <w:sz w:val="24"/>
          <w:szCs w:val="24"/>
        </w:rPr>
        <w:t>iesniegumu</w:t>
      </w:r>
      <w:r w:rsidRPr="004F56D6">
        <w:rPr>
          <w:rFonts w:cs="Times New Roman"/>
          <w:sz w:val="24"/>
          <w:szCs w:val="24"/>
        </w:rPr>
        <w:t>;</w:t>
      </w:r>
    </w:p>
    <w:p w14:paraId="508B8DD5" w14:textId="77777777" w:rsidR="00B61478" w:rsidRPr="004F56D6" w:rsidRDefault="00B61478" w:rsidP="00B61478">
      <w:pPr>
        <w:pStyle w:val="ListParagraph"/>
        <w:rPr>
          <w:rFonts w:cs="Times New Roman"/>
          <w:sz w:val="24"/>
          <w:szCs w:val="24"/>
        </w:rPr>
      </w:pPr>
    </w:p>
    <w:p w14:paraId="107223C7" w14:textId="7DE1C5BF" w:rsidR="00B61478" w:rsidRPr="004F56D6" w:rsidRDefault="00394325" w:rsidP="00B61478">
      <w:pPr>
        <w:pStyle w:val="ListParagraph"/>
        <w:numPr>
          <w:ilvl w:val="0"/>
          <w:numId w:val="10"/>
        </w:numPr>
        <w:jc w:val="both"/>
        <w:rPr>
          <w:rFonts w:cs="Times New Roman"/>
          <w:sz w:val="24"/>
          <w:szCs w:val="24"/>
        </w:rPr>
      </w:pPr>
      <w:r w:rsidRPr="004F56D6">
        <w:rPr>
          <w:rFonts w:cs="Times New Roman"/>
          <w:sz w:val="24"/>
          <w:szCs w:val="24"/>
        </w:rPr>
        <w:t>pamatojoties uz tādas iestādes sniegtu informāciju, kuras kompetencē ir attiecīgās jomas uzraudzība un kontrole;</w:t>
      </w:r>
    </w:p>
    <w:p w14:paraId="23CAE279" w14:textId="77777777" w:rsidR="0044284E" w:rsidRPr="004F56D6" w:rsidRDefault="0044284E" w:rsidP="003A3902">
      <w:pPr>
        <w:pStyle w:val="ListParagraph"/>
        <w:rPr>
          <w:rFonts w:cs="Times New Roman"/>
          <w:sz w:val="24"/>
          <w:szCs w:val="24"/>
        </w:rPr>
      </w:pPr>
    </w:p>
    <w:p w14:paraId="596C1E15" w14:textId="6D3E359C" w:rsidR="0044284E" w:rsidRPr="004F56D6" w:rsidRDefault="00663EF8" w:rsidP="00B61478">
      <w:pPr>
        <w:pStyle w:val="ListParagraph"/>
        <w:numPr>
          <w:ilvl w:val="0"/>
          <w:numId w:val="10"/>
        </w:numPr>
        <w:jc w:val="both"/>
        <w:rPr>
          <w:rFonts w:cs="Times New Roman"/>
          <w:sz w:val="24"/>
          <w:szCs w:val="24"/>
          <w:u w:val="single"/>
        </w:rPr>
      </w:pPr>
      <w:r w:rsidRPr="00663EF8">
        <w:rPr>
          <w:rFonts w:cs="Times New Roman"/>
          <w:sz w:val="24"/>
          <w:szCs w:val="24"/>
          <w:u w:val="single"/>
        </w:rPr>
        <w:t>pamatojoties uz iesniegumu, ko iesniegusi Eiropas Savienības dalībvalsts iestāde, kura ir iekļauta Eiropas Savienības Oficiālajā Vēstnesī publicētajā tādu dalībvalstu iestāžu sarakstā, kuras ir tiesīgas pieņemt nolēmumu sakarā ar kompetentās iestādes iesniegumu par Eiropas Savienībā izdarīto patērētāju tiesību pārkāpumu</w:t>
      </w:r>
      <w:r>
        <w:rPr>
          <w:rFonts w:cs="Times New Roman"/>
          <w:sz w:val="24"/>
          <w:szCs w:val="24"/>
          <w:u w:val="single"/>
        </w:rPr>
        <w:t>;</w:t>
      </w:r>
      <w:r w:rsidRPr="00663EF8" w:rsidDel="00663EF8">
        <w:rPr>
          <w:rFonts w:cs="Times New Roman"/>
          <w:sz w:val="24"/>
          <w:szCs w:val="24"/>
          <w:u w:val="single"/>
        </w:rPr>
        <w:t xml:space="preserve"> </w:t>
      </w:r>
    </w:p>
    <w:p w14:paraId="3462C6AD" w14:textId="77777777" w:rsidR="00B61478" w:rsidRPr="004F56D6" w:rsidRDefault="00B61478" w:rsidP="00B61478">
      <w:pPr>
        <w:rPr>
          <w:rFonts w:cs="Times New Roman"/>
          <w:sz w:val="24"/>
          <w:szCs w:val="24"/>
        </w:rPr>
      </w:pPr>
    </w:p>
    <w:p w14:paraId="22ECE167" w14:textId="499BE105" w:rsidR="00E648C6" w:rsidRPr="004F56D6" w:rsidRDefault="00394325" w:rsidP="00E648C6">
      <w:pPr>
        <w:pStyle w:val="ListParagraph"/>
        <w:numPr>
          <w:ilvl w:val="0"/>
          <w:numId w:val="10"/>
        </w:numPr>
        <w:jc w:val="both"/>
        <w:rPr>
          <w:rFonts w:cs="Times New Roman"/>
          <w:sz w:val="24"/>
          <w:szCs w:val="24"/>
        </w:rPr>
      </w:pPr>
      <w:r w:rsidRPr="004F56D6">
        <w:rPr>
          <w:rFonts w:cs="Times New Roman"/>
          <w:sz w:val="24"/>
          <w:szCs w:val="24"/>
        </w:rPr>
        <w:t>pamatojoties uz</w:t>
      </w:r>
      <w:r w:rsidR="001956DB" w:rsidRPr="004F56D6">
        <w:rPr>
          <w:rFonts w:cs="Times New Roman"/>
          <w:sz w:val="24"/>
          <w:szCs w:val="24"/>
        </w:rPr>
        <w:t xml:space="preserve"> kompetentās iestādes </w:t>
      </w:r>
      <w:r w:rsidR="00912874" w:rsidRPr="004F56D6">
        <w:rPr>
          <w:rFonts w:cs="Times New Roman"/>
          <w:sz w:val="24"/>
          <w:szCs w:val="24"/>
        </w:rPr>
        <w:t>lūgumu</w:t>
      </w:r>
      <w:r w:rsidRPr="004F56D6">
        <w:rPr>
          <w:rFonts w:cs="Times New Roman"/>
          <w:sz w:val="24"/>
          <w:szCs w:val="24"/>
        </w:rPr>
        <w:t xml:space="preserve">, </w:t>
      </w:r>
      <w:r w:rsidR="001956DB" w:rsidRPr="004F56D6">
        <w:rPr>
          <w:rFonts w:cs="Times New Roman"/>
          <w:sz w:val="24"/>
          <w:szCs w:val="24"/>
        </w:rPr>
        <w:t xml:space="preserve">atbilstoši </w:t>
      </w:r>
      <w:r w:rsidR="005E02C7" w:rsidRPr="00F52C0E">
        <w:rPr>
          <w:rFonts w:cs="Times New Roman"/>
          <w:sz w:val="24"/>
          <w:szCs w:val="24"/>
          <w:u w:val="single"/>
        </w:rPr>
        <w:t>Regula</w:t>
      </w:r>
      <w:r w:rsidR="00F52C0E" w:rsidRPr="001335F0">
        <w:rPr>
          <w:rFonts w:cs="Times New Roman"/>
          <w:sz w:val="24"/>
          <w:szCs w:val="24"/>
          <w:u w:val="single"/>
        </w:rPr>
        <w:t>i</w:t>
      </w:r>
      <w:r w:rsidR="005E02C7" w:rsidRPr="00F52C0E">
        <w:rPr>
          <w:rFonts w:cs="Times New Roman"/>
          <w:sz w:val="24"/>
          <w:szCs w:val="24"/>
          <w:u w:val="single"/>
        </w:rPr>
        <w:t xml:space="preserve"> Nr. 2017/2394</w:t>
      </w:r>
      <w:r w:rsidR="001956DB" w:rsidRPr="004F56D6">
        <w:rPr>
          <w:rFonts w:cs="Times New Roman"/>
          <w:sz w:val="24"/>
          <w:szCs w:val="24"/>
        </w:rPr>
        <w:t>.</w:t>
      </w:r>
      <w:r w:rsidRPr="004F56D6">
        <w:rPr>
          <w:rFonts w:cs="Times New Roman"/>
          <w:sz w:val="24"/>
          <w:szCs w:val="24"/>
        </w:rPr>
        <w:t xml:space="preserve"> </w:t>
      </w:r>
      <w:r w:rsidR="001956DB" w:rsidRPr="004F56D6" w:rsidDel="001956DB">
        <w:rPr>
          <w:rFonts w:cs="Times New Roman"/>
          <w:sz w:val="24"/>
          <w:szCs w:val="24"/>
        </w:rPr>
        <w:t xml:space="preserve"> </w:t>
      </w:r>
    </w:p>
    <w:p w14:paraId="465278D9" w14:textId="77777777" w:rsidR="00E648C6" w:rsidRPr="004F56D6" w:rsidRDefault="00E648C6" w:rsidP="00A125A2">
      <w:pPr>
        <w:jc w:val="both"/>
        <w:rPr>
          <w:rFonts w:cs="Times New Roman"/>
          <w:sz w:val="24"/>
          <w:szCs w:val="24"/>
        </w:rPr>
      </w:pPr>
    </w:p>
    <w:p w14:paraId="0B4DC02F" w14:textId="5B956099" w:rsidR="009A0C90" w:rsidRPr="001335F0" w:rsidRDefault="00A125A2" w:rsidP="00A125A2">
      <w:pPr>
        <w:jc w:val="both"/>
        <w:rPr>
          <w:rFonts w:cs="Times New Roman"/>
          <w:sz w:val="24"/>
          <w:szCs w:val="24"/>
          <w:u w:val="single"/>
        </w:rPr>
      </w:pPr>
      <w:r w:rsidRPr="001335F0">
        <w:rPr>
          <w:rFonts w:cs="Times New Roman"/>
          <w:sz w:val="24"/>
          <w:szCs w:val="24"/>
          <w:u w:val="single"/>
        </w:rPr>
        <w:t xml:space="preserve">(3) </w:t>
      </w:r>
      <w:r w:rsidR="009A0C90" w:rsidRPr="001335F0">
        <w:rPr>
          <w:rFonts w:cs="Times New Roman"/>
          <w:sz w:val="24"/>
          <w:szCs w:val="24"/>
          <w:u w:val="single"/>
        </w:rPr>
        <w:t>Patērētāju tiesību aizsardzības centrs, saņēmis personas iesniegumu par netaisnīgiem līguma noteikumiem vai citu patērētāju tiesību aizsardzības normatīvo aktu pārkāpumu, izvērtē, vai ir pieļauts patērētāju tiesību pārkāpums, kas radījis vai varētu radīt būtisku kaitējumu patērētāju kolektīvajām interesēm. Ja no iesniegumā sniegtās informācijas un tam pievienotajiem materiāliem neizriet, ka pieļauts patērētāju tiesību pārkāpums, kas radījis vai varētu radīt būtisku kaitējumu patērētāju kolektīvajām interesēm, Patērētāju tiesību aizsardzības centrs ir tiesīgs neuzsākt administratīvo lietu. Šādā gadījumā Patērētāju tiesību aizsardzības centrs sagatavo personai atbildi.</w:t>
      </w:r>
    </w:p>
    <w:p w14:paraId="684D61DF" w14:textId="77777777" w:rsidR="009A0C90" w:rsidRDefault="009A0C90" w:rsidP="00A125A2">
      <w:pPr>
        <w:jc w:val="both"/>
        <w:rPr>
          <w:rFonts w:cs="Times New Roman"/>
          <w:sz w:val="24"/>
          <w:szCs w:val="24"/>
        </w:rPr>
      </w:pPr>
    </w:p>
    <w:p w14:paraId="1C505923" w14:textId="57F7186E" w:rsidR="00A125A2" w:rsidRPr="004F56D6" w:rsidRDefault="009A0C90" w:rsidP="00A125A2">
      <w:pPr>
        <w:jc w:val="both"/>
        <w:rPr>
          <w:rFonts w:cs="Times New Roman"/>
          <w:sz w:val="24"/>
          <w:szCs w:val="24"/>
        </w:rPr>
      </w:pPr>
      <w:r>
        <w:rPr>
          <w:rFonts w:cs="Times New Roman"/>
          <w:sz w:val="24"/>
          <w:szCs w:val="24"/>
        </w:rPr>
        <w:t>(</w:t>
      </w:r>
      <w:r>
        <w:rPr>
          <w:rFonts w:cs="Times New Roman"/>
          <w:sz w:val="24"/>
          <w:szCs w:val="24"/>
          <w:u w:val="single"/>
        </w:rPr>
        <w:t>4</w:t>
      </w:r>
      <w:r>
        <w:rPr>
          <w:rFonts w:cs="Times New Roman"/>
          <w:sz w:val="24"/>
          <w:szCs w:val="24"/>
        </w:rPr>
        <w:t xml:space="preserve">) </w:t>
      </w:r>
      <w:r w:rsidR="00A125A2" w:rsidRPr="004F56D6">
        <w:rPr>
          <w:rFonts w:cs="Times New Roman"/>
          <w:sz w:val="24"/>
          <w:szCs w:val="24"/>
        </w:rPr>
        <w:t xml:space="preserve">Izskatot personu iesniegumus par patērētāju tiesību pārkāpumiem, kas skar vai varētu skart patērētāju kolektīvās intereses, </w:t>
      </w:r>
      <w:r w:rsidR="00040374" w:rsidRPr="004F56D6">
        <w:rPr>
          <w:rFonts w:cs="Times New Roman"/>
          <w:sz w:val="24"/>
          <w:szCs w:val="24"/>
        </w:rPr>
        <w:t>Patērētāju tiesību aizsardzības centrs</w:t>
      </w:r>
      <w:r w:rsidR="00A125A2" w:rsidRPr="004F56D6">
        <w:rPr>
          <w:rFonts w:cs="Times New Roman"/>
          <w:sz w:val="24"/>
          <w:szCs w:val="24"/>
        </w:rPr>
        <w:t xml:space="preserve"> veic uzraudzības pasākumus prioritārā secībā, ņemot vērā:</w:t>
      </w:r>
    </w:p>
    <w:p w14:paraId="132E7C8C" w14:textId="796CC532" w:rsidR="00A125A2" w:rsidRPr="004F56D6" w:rsidRDefault="00A125A2" w:rsidP="00A125A2">
      <w:pPr>
        <w:jc w:val="both"/>
        <w:rPr>
          <w:rFonts w:cs="Times New Roman"/>
          <w:sz w:val="24"/>
          <w:szCs w:val="24"/>
        </w:rPr>
      </w:pPr>
    </w:p>
    <w:p w14:paraId="6B4E6A82" w14:textId="34AB7DEC" w:rsidR="00A125A2" w:rsidRPr="004F56D6" w:rsidRDefault="00A125A2" w:rsidP="00A125A2">
      <w:pPr>
        <w:pStyle w:val="ListParagraph"/>
        <w:numPr>
          <w:ilvl w:val="0"/>
          <w:numId w:val="20"/>
        </w:numPr>
        <w:jc w:val="both"/>
        <w:rPr>
          <w:rFonts w:cs="Times New Roman"/>
          <w:sz w:val="24"/>
          <w:szCs w:val="24"/>
        </w:rPr>
      </w:pPr>
      <w:r w:rsidRPr="004F56D6">
        <w:rPr>
          <w:rFonts w:cs="Times New Roman"/>
          <w:sz w:val="24"/>
          <w:szCs w:val="24"/>
        </w:rPr>
        <w:t>gada darba plānā noteiktās uzraudzības prioritātes;</w:t>
      </w:r>
    </w:p>
    <w:p w14:paraId="320A9FE6" w14:textId="20EF2D80" w:rsidR="00A125A2" w:rsidRPr="004F56D6" w:rsidRDefault="00A125A2" w:rsidP="00A125A2">
      <w:pPr>
        <w:pStyle w:val="ListParagraph"/>
        <w:jc w:val="both"/>
        <w:rPr>
          <w:rFonts w:cs="Times New Roman"/>
          <w:sz w:val="24"/>
          <w:szCs w:val="24"/>
        </w:rPr>
      </w:pPr>
    </w:p>
    <w:p w14:paraId="143D6358" w14:textId="08E2FAAE" w:rsidR="00A125A2" w:rsidRPr="004F56D6" w:rsidRDefault="00E648C6" w:rsidP="00A125A2">
      <w:pPr>
        <w:pStyle w:val="ListParagraph"/>
        <w:numPr>
          <w:ilvl w:val="0"/>
          <w:numId w:val="20"/>
        </w:numPr>
        <w:jc w:val="both"/>
        <w:rPr>
          <w:rFonts w:cs="Times New Roman"/>
          <w:sz w:val="24"/>
          <w:szCs w:val="24"/>
        </w:rPr>
      </w:pPr>
      <w:r w:rsidRPr="004F56D6">
        <w:rPr>
          <w:rFonts w:cs="Times New Roman"/>
          <w:sz w:val="24"/>
          <w:szCs w:val="24"/>
        </w:rPr>
        <w:t>iestādes rīcībā esošos resursus</w:t>
      </w:r>
      <w:r w:rsidR="00A125A2" w:rsidRPr="004F56D6">
        <w:rPr>
          <w:rFonts w:cs="Times New Roman"/>
          <w:sz w:val="24"/>
          <w:szCs w:val="24"/>
        </w:rPr>
        <w:t>;</w:t>
      </w:r>
    </w:p>
    <w:p w14:paraId="4187DF6C" w14:textId="77777777" w:rsidR="00A125A2" w:rsidRPr="004F56D6" w:rsidRDefault="00A125A2" w:rsidP="00A125A2">
      <w:pPr>
        <w:pStyle w:val="ListParagraph"/>
        <w:rPr>
          <w:rFonts w:cs="Times New Roman"/>
          <w:sz w:val="24"/>
          <w:szCs w:val="24"/>
        </w:rPr>
      </w:pPr>
    </w:p>
    <w:p w14:paraId="57D28011" w14:textId="23C83E41" w:rsidR="00A125A2" w:rsidRPr="004F56D6" w:rsidRDefault="00A125A2" w:rsidP="00A125A2">
      <w:pPr>
        <w:pStyle w:val="ListParagraph"/>
        <w:numPr>
          <w:ilvl w:val="0"/>
          <w:numId w:val="20"/>
        </w:numPr>
        <w:jc w:val="both"/>
        <w:rPr>
          <w:rFonts w:cs="Times New Roman"/>
          <w:sz w:val="24"/>
          <w:szCs w:val="24"/>
        </w:rPr>
      </w:pPr>
      <w:r w:rsidRPr="004F56D6">
        <w:rPr>
          <w:rFonts w:cs="Times New Roman"/>
          <w:sz w:val="24"/>
          <w:szCs w:val="24"/>
        </w:rPr>
        <w:t xml:space="preserve">par konkrēto personu un konkrēto pārkāpumu saņemto </w:t>
      </w:r>
      <w:r w:rsidR="00E648C6" w:rsidRPr="004F56D6">
        <w:rPr>
          <w:rFonts w:cs="Times New Roman"/>
          <w:sz w:val="24"/>
          <w:szCs w:val="24"/>
        </w:rPr>
        <w:t>iesniegumu un cita veida sūdzību skaitu</w:t>
      </w:r>
      <w:r w:rsidRPr="004F56D6">
        <w:rPr>
          <w:rFonts w:cs="Times New Roman"/>
          <w:sz w:val="24"/>
          <w:szCs w:val="24"/>
        </w:rPr>
        <w:t>;</w:t>
      </w:r>
    </w:p>
    <w:p w14:paraId="53E29C23" w14:textId="77777777" w:rsidR="00A125A2" w:rsidRPr="004F56D6" w:rsidRDefault="00A125A2" w:rsidP="00A125A2">
      <w:pPr>
        <w:pStyle w:val="ListParagraph"/>
        <w:rPr>
          <w:rFonts w:cs="Times New Roman"/>
          <w:sz w:val="24"/>
          <w:szCs w:val="24"/>
        </w:rPr>
      </w:pPr>
    </w:p>
    <w:p w14:paraId="3A2D2249" w14:textId="77777777" w:rsidR="00A125A2" w:rsidRPr="004F56D6" w:rsidRDefault="00A125A2" w:rsidP="00A125A2">
      <w:pPr>
        <w:pStyle w:val="ListParagraph"/>
        <w:numPr>
          <w:ilvl w:val="0"/>
          <w:numId w:val="20"/>
        </w:numPr>
        <w:jc w:val="both"/>
        <w:rPr>
          <w:rFonts w:cs="Times New Roman"/>
          <w:sz w:val="24"/>
          <w:szCs w:val="24"/>
        </w:rPr>
      </w:pPr>
      <w:r w:rsidRPr="004F56D6">
        <w:rPr>
          <w:rFonts w:cs="Times New Roman"/>
          <w:sz w:val="24"/>
          <w:szCs w:val="24"/>
        </w:rPr>
        <w:t>iespējamo vai nodarīto kaitējumu patērētāju kolektīvajām interesēm;</w:t>
      </w:r>
    </w:p>
    <w:p w14:paraId="4A705E68" w14:textId="6689BEF7" w:rsidR="00A125A2" w:rsidRPr="004F56D6" w:rsidRDefault="00A125A2" w:rsidP="00A125A2">
      <w:pPr>
        <w:jc w:val="both"/>
        <w:rPr>
          <w:rFonts w:cs="Times New Roman"/>
          <w:sz w:val="24"/>
          <w:szCs w:val="24"/>
        </w:rPr>
      </w:pPr>
    </w:p>
    <w:p w14:paraId="4D70073C" w14:textId="4B771588" w:rsidR="00A125A2" w:rsidRPr="004F56D6" w:rsidRDefault="00A125A2" w:rsidP="00A125A2">
      <w:pPr>
        <w:pStyle w:val="ListParagraph"/>
        <w:numPr>
          <w:ilvl w:val="0"/>
          <w:numId w:val="20"/>
        </w:numPr>
        <w:jc w:val="both"/>
        <w:rPr>
          <w:rFonts w:cs="Times New Roman"/>
          <w:sz w:val="24"/>
          <w:szCs w:val="24"/>
        </w:rPr>
      </w:pPr>
      <w:r w:rsidRPr="004F56D6">
        <w:rPr>
          <w:rFonts w:cs="Times New Roman"/>
          <w:sz w:val="24"/>
          <w:szCs w:val="24"/>
        </w:rPr>
        <w:t>pārkāpuma raksturu un ilgumu;</w:t>
      </w:r>
    </w:p>
    <w:p w14:paraId="3DD0CD31" w14:textId="77777777" w:rsidR="00A125A2" w:rsidRPr="004F56D6" w:rsidRDefault="00A125A2" w:rsidP="00A125A2">
      <w:pPr>
        <w:pStyle w:val="ListParagraph"/>
        <w:rPr>
          <w:rFonts w:cs="Times New Roman"/>
          <w:sz w:val="24"/>
          <w:szCs w:val="24"/>
        </w:rPr>
      </w:pPr>
    </w:p>
    <w:p w14:paraId="3281EF94" w14:textId="28210122" w:rsidR="00A125A2" w:rsidRPr="004F56D6" w:rsidRDefault="00A125A2" w:rsidP="00A125A2">
      <w:pPr>
        <w:pStyle w:val="ListParagraph"/>
        <w:numPr>
          <w:ilvl w:val="0"/>
          <w:numId w:val="20"/>
        </w:numPr>
        <w:jc w:val="both"/>
        <w:rPr>
          <w:rFonts w:cs="Times New Roman"/>
          <w:sz w:val="24"/>
          <w:szCs w:val="24"/>
        </w:rPr>
      </w:pPr>
      <w:r w:rsidRPr="004F56D6">
        <w:rPr>
          <w:rFonts w:cs="Times New Roman"/>
          <w:sz w:val="24"/>
          <w:szCs w:val="24"/>
        </w:rPr>
        <w:t>konkrēto tirgus sektoru.</w:t>
      </w:r>
    </w:p>
    <w:p w14:paraId="53298306" w14:textId="7A9457C4" w:rsidR="00957D7C" w:rsidRPr="004F56D6" w:rsidRDefault="00957D7C" w:rsidP="001074AD">
      <w:pPr>
        <w:jc w:val="both"/>
        <w:rPr>
          <w:rFonts w:cs="Times New Roman"/>
          <w:b/>
          <w:sz w:val="24"/>
          <w:szCs w:val="24"/>
        </w:rPr>
      </w:pPr>
    </w:p>
    <w:p w14:paraId="2518BE4B" w14:textId="73344B61" w:rsidR="00957D7C" w:rsidRPr="004F56D6" w:rsidRDefault="005D6DD5" w:rsidP="001074AD">
      <w:pPr>
        <w:jc w:val="both"/>
        <w:rPr>
          <w:rFonts w:cs="Times New Roman"/>
          <w:sz w:val="24"/>
          <w:szCs w:val="24"/>
        </w:rPr>
      </w:pPr>
      <w:r w:rsidRPr="004F56D6">
        <w:rPr>
          <w:rFonts w:cs="Times New Roman"/>
          <w:sz w:val="24"/>
          <w:szCs w:val="24"/>
        </w:rPr>
        <w:t>(</w:t>
      </w:r>
      <w:r w:rsidR="009A0C90" w:rsidRPr="001335F0">
        <w:rPr>
          <w:rFonts w:cs="Times New Roman"/>
          <w:sz w:val="24"/>
          <w:szCs w:val="24"/>
          <w:u w:val="single"/>
        </w:rPr>
        <w:t>5</w:t>
      </w:r>
      <w:r w:rsidRPr="004F56D6">
        <w:rPr>
          <w:rFonts w:cs="Times New Roman"/>
          <w:sz w:val="24"/>
          <w:szCs w:val="24"/>
        </w:rPr>
        <w:t xml:space="preserve">) </w:t>
      </w:r>
      <w:r w:rsidR="00901F87" w:rsidRPr="004F56D6">
        <w:rPr>
          <w:rFonts w:cs="Times New Roman"/>
          <w:sz w:val="24"/>
          <w:szCs w:val="24"/>
        </w:rPr>
        <w:t>Izvērtējot ražotāja, pārdevēja vai pakalpojuma sniedzēja darbības vai rīcības atbilstību patērētāju kolektīvajām interesēm</w:t>
      </w:r>
      <w:r w:rsidR="00957D7C" w:rsidRPr="004F56D6">
        <w:rPr>
          <w:rFonts w:cs="Times New Roman"/>
          <w:sz w:val="24"/>
          <w:szCs w:val="24"/>
        </w:rPr>
        <w:t xml:space="preserve">, </w:t>
      </w:r>
      <w:r w:rsidR="00040374" w:rsidRPr="004F56D6">
        <w:rPr>
          <w:rFonts w:cs="Times New Roman"/>
          <w:sz w:val="24"/>
          <w:szCs w:val="24"/>
        </w:rPr>
        <w:t>Patērētāju tiesību aizsardzības centrs</w:t>
      </w:r>
      <w:r w:rsidR="0026642C" w:rsidRPr="004F56D6">
        <w:rPr>
          <w:rFonts w:cs="Times New Roman"/>
          <w:sz w:val="24"/>
          <w:szCs w:val="24"/>
        </w:rPr>
        <w:t xml:space="preserve"> </w:t>
      </w:r>
      <w:r w:rsidR="00957D7C" w:rsidRPr="004F56D6">
        <w:rPr>
          <w:rFonts w:cs="Times New Roman"/>
          <w:sz w:val="24"/>
          <w:szCs w:val="24"/>
        </w:rPr>
        <w:t>ir tiesīg</w:t>
      </w:r>
      <w:r w:rsidR="00040374" w:rsidRPr="004F56D6">
        <w:rPr>
          <w:rFonts w:cs="Times New Roman"/>
          <w:sz w:val="24"/>
          <w:szCs w:val="24"/>
        </w:rPr>
        <w:t>s</w:t>
      </w:r>
      <w:r w:rsidR="00957D7C" w:rsidRPr="004F56D6">
        <w:rPr>
          <w:rFonts w:cs="Times New Roman"/>
          <w:sz w:val="24"/>
          <w:szCs w:val="24"/>
        </w:rPr>
        <w:t>:</w:t>
      </w:r>
    </w:p>
    <w:p w14:paraId="732C2F1D" w14:textId="77777777" w:rsidR="00957D7C" w:rsidRPr="004F56D6" w:rsidRDefault="00957D7C" w:rsidP="001074AD">
      <w:pPr>
        <w:jc w:val="both"/>
        <w:rPr>
          <w:rFonts w:cs="Times New Roman"/>
          <w:sz w:val="24"/>
          <w:szCs w:val="24"/>
        </w:rPr>
      </w:pPr>
    </w:p>
    <w:p w14:paraId="6C21E584" w14:textId="6CDC7BA1" w:rsidR="00F35AE9" w:rsidRPr="004F56D6" w:rsidRDefault="00957D7C" w:rsidP="00F35AE9">
      <w:pPr>
        <w:pStyle w:val="ListParagraph"/>
        <w:numPr>
          <w:ilvl w:val="0"/>
          <w:numId w:val="9"/>
        </w:numPr>
        <w:jc w:val="both"/>
        <w:rPr>
          <w:rFonts w:cs="Times New Roman"/>
          <w:sz w:val="24"/>
          <w:szCs w:val="24"/>
        </w:rPr>
      </w:pPr>
      <w:r w:rsidRPr="004F56D6">
        <w:rPr>
          <w:rFonts w:cs="Times New Roman"/>
          <w:sz w:val="24"/>
          <w:szCs w:val="24"/>
        </w:rPr>
        <w:t>pieprasīt un saņemt no ražotāja, pārdevēja vai pakalpojuma sniedzēja un citām fiziskajām un juridiskajām personām visu lietas būtības noskaidrošanai nepieciešamo informāciju, dokumentus un citus pierādījumus,</w:t>
      </w:r>
      <w:r w:rsidR="00A63D09" w:rsidRPr="004F56D6">
        <w:rPr>
          <w:rFonts w:cs="Times New Roman"/>
          <w:sz w:val="24"/>
          <w:szCs w:val="24"/>
        </w:rPr>
        <w:t xml:space="preserve"> </w:t>
      </w:r>
      <w:r w:rsidR="00A63D09" w:rsidRPr="004F56D6">
        <w:rPr>
          <w:rFonts w:cs="Times New Roman"/>
          <w:sz w:val="24"/>
          <w:szCs w:val="24"/>
          <w:u w:val="single"/>
        </w:rPr>
        <w:t>neatkarīgi no veida vai formāta un neatkarīgi no datu nesēja vai vietas, kurā tie tiek glabāti</w:t>
      </w:r>
      <w:r w:rsidR="00A63D09" w:rsidRPr="004F56D6">
        <w:rPr>
          <w:rFonts w:cs="Times New Roman"/>
          <w:sz w:val="24"/>
          <w:szCs w:val="24"/>
        </w:rPr>
        <w:t>,</w:t>
      </w:r>
      <w:r w:rsidRPr="004F56D6">
        <w:rPr>
          <w:rFonts w:cs="Times New Roman"/>
          <w:sz w:val="24"/>
          <w:szCs w:val="24"/>
        </w:rPr>
        <w:t xml:space="preserve"> kā arī mutvārdu paskaidrojumus;</w:t>
      </w:r>
    </w:p>
    <w:p w14:paraId="192E7E51" w14:textId="77777777" w:rsidR="00F35AE9" w:rsidRPr="004F56D6" w:rsidRDefault="00F35AE9" w:rsidP="00F35AE9">
      <w:pPr>
        <w:pStyle w:val="ListParagraph"/>
        <w:jc w:val="both"/>
        <w:rPr>
          <w:rFonts w:cs="Times New Roman"/>
          <w:sz w:val="24"/>
          <w:szCs w:val="24"/>
        </w:rPr>
      </w:pPr>
    </w:p>
    <w:p w14:paraId="20A8C0D1" w14:textId="31890868" w:rsidR="004C4A01" w:rsidRPr="004F56D6" w:rsidRDefault="0055354E" w:rsidP="00F35AE9">
      <w:pPr>
        <w:pStyle w:val="ListParagraph"/>
        <w:numPr>
          <w:ilvl w:val="0"/>
          <w:numId w:val="9"/>
        </w:numPr>
        <w:jc w:val="both"/>
        <w:rPr>
          <w:rFonts w:cs="Times New Roman"/>
          <w:sz w:val="24"/>
          <w:szCs w:val="24"/>
        </w:rPr>
      </w:pPr>
      <w:bookmarkStart w:id="2" w:name="_Hlk15631774"/>
      <w:r w:rsidRPr="004F56D6">
        <w:rPr>
          <w:sz w:val="24"/>
          <w:szCs w:val="24"/>
          <w:u w:val="single"/>
        </w:rPr>
        <w:t>pieprasīt un saņemt</w:t>
      </w:r>
      <w:r w:rsidR="004D7267" w:rsidRPr="004F56D6">
        <w:rPr>
          <w:sz w:val="24"/>
          <w:szCs w:val="24"/>
          <w:u w:val="single"/>
        </w:rPr>
        <w:t xml:space="preserve"> no elektronisko sakaru komersanta</w:t>
      </w:r>
      <w:r w:rsidR="000C034E" w:rsidRPr="004F56D6">
        <w:rPr>
          <w:sz w:val="24"/>
          <w:szCs w:val="24"/>
          <w:u w:val="single"/>
        </w:rPr>
        <w:t xml:space="preserve"> Elektronisko sakaru likuma 70.panta 8.</w:t>
      </w:r>
      <w:r w:rsidR="000C034E" w:rsidRPr="004F56D6">
        <w:rPr>
          <w:sz w:val="24"/>
          <w:szCs w:val="24"/>
          <w:u w:val="single"/>
          <w:vertAlign w:val="superscript"/>
        </w:rPr>
        <w:t>1</w:t>
      </w:r>
      <w:r w:rsidR="000C034E" w:rsidRPr="004F56D6">
        <w:rPr>
          <w:sz w:val="24"/>
          <w:szCs w:val="24"/>
          <w:u w:val="single"/>
        </w:rPr>
        <w:t xml:space="preserve"> </w:t>
      </w:r>
      <w:r w:rsidR="00DA79AB" w:rsidRPr="004F56D6">
        <w:rPr>
          <w:sz w:val="24"/>
          <w:szCs w:val="24"/>
          <w:u w:val="single"/>
        </w:rPr>
        <w:t>daļā</w:t>
      </w:r>
      <w:r w:rsidR="002C4540" w:rsidRPr="004F56D6">
        <w:rPr>
          <w:sz w:val="24"/>
          <w:szCs w:val="24"/>
          <w:u w:val="single"/>
        </w:rPr>
        <w:t xml:space="preserve"> </w:t>
      </w:r>
      <w:r w:rsidR="000C034E" w:rsidRPr="004F56D6">
        <w:rPr>
          <w:sz w:val="24"/>
          <w:szCs w:val="24"/>
          <w:u w:val="single"/>
        </w:rPr>
        <w:t>minētos noslodzes datus</w:t>
      </w:r>
      <w:r w:rsidR="004C4A01" w:rsidRPr="004F56D6">
        <w:rPr>
          <w:sz w:val="24"/>
          <w:szCs w:val="24"/>
        </w:rPr>
        <w:t>;</w:t>
      </w:r>
    </w:p>
    <w:p w14:paraId="5A13916F" w14:textId="77777777" w:rsidR="00C66484" w:rsidRPr="004F56D6" w:rsidRDefault="00C66484" w:rsidP="00346E32">
      <w:pPr>
        <w:pStyle w:val="ListParagraph"/>
        <w:rPr>
          <w:rFonts w:cs="Times New Roman"/>
          <w:sz w:val="24"/>
          <w:szCs w:val="24"/>
        </w:rPr>
      </w:pPr>
    </w:p>
    <w:p w14:paraId="7E9FF8AA" w14:textId="0EF687F8" w:rsidR="00C66484" w:rsidRPr="004F56D6" w:rsidRDefault="00C66484" w:rsidP="00F35AE9">
      <w:pPr>
        <w:pStyle w:val="ListParagraph"/>
        <w:numPr>
          <w:ilvl w:val="0"/>
          <w:numId w:val="9"/>
        </w:numPr>
        <w:jc w:val="both"/>
        <w:rPr>
          <w:rFonts w:cs="Times New Roman"/>
          <w:sz w:val="24"/>
          <w:szCs w:val="24"/>
        </w:rPr>
      </w:pPr>
      <w:r w:rsidRPr="004F56D6">
        <w:rPr>
          <w:rFonts w:cs="Times New Roman"/>
          <w:sz w:val="24"/>
          <w:szCs w:val="24"/>
        </w:rPr>
        <w:t>pieprasīt</w:t>
      </w:r>
      <w:r w:rsidR="00F55EC4" w:rsidRPr="004F56D6">
        <w:rPr>
          <w:rFonts w:cs="Times New Roman"/>
          <w:sz w:val="24"/>
          <w:szCs w:val="24"/>
        </w:rPr>
        <w:t xml:space="preserve"> un saņemt</w:t>
      </w:r>
      <w:r w:rsidRPr="004F56D6">
        <w:rPr>
          <w:rFonts w:cs="Times New Roman"/>
          <w:sz w:val="24"/>
          <w:szCs w:val="24"/>
        </w:rPr>
        <w:t xml:space="preserve"> </w:t>
      </w:r>
      <w:r w:rsidRPr="004F56D6">
        <w:rPr>
          <w:rFonts w:eastAsia="Times New Roman"/>
          <w:sz w:val="24"/>
          <w:szCs w:val="24"/>
          <w:lang w:eastAsia="lv-LV"/>
        </w:rPr>
        <w:t>augstākā līmeņa domēna reģistra</w:t>
      </w:r>
      <w:r w:rsidR="00D93F25" w:rsidRPr="004F56D6">
        <w:rPr>
          <w:rFonts w:eastAsia="Times New Roman"/>
          <w:sz w:val="24"/>
          <w:szCs w:val="24"/>
          <w:lang w:eastAsia="lv-LV"/>
        </w:rPr>
        <w:t xml:space="preserve"> </w:t>
      </w:r>
      <w:r w:rsidR="00D55F95" w:rsidRPr="004F56D6">
        <w:rPr>
          <w:rFonts w:eastAsia="Times New Roman" w:cs="Times New Roman"/>
          <w:sz w:val="24"/>
          <w:szCs w:val="24"/>
          <w:lang w:eastAsia="lv-LV"/>
        </w:rPr>
        <w:t>vai domēna vārda reģistratūras</w:t>
      </w:r>
      <w:r w:rsidR="00D93F25" w:rsidRPr="004F56D6">
        <w:rPr>
          <w:rFonts w:eastAsia="Times New Roman"/>
          <w:sz w:val="24"/>
          <w:szCs w:val="24"/>
          <w:lang w:eastAsia="lv-LV"/>
        </w:rPr>
        <w:t xml:space="preserve"> rīcībā esošo</w:t>
      </w:r>
      <w:r w:rsidRPr="004F56D6">
        <w:rPr>
          <w:rFonts w:eastAsia="Times New Roman"/>
          <w:sz w:val="24"/>
          <w:szCs w:val="24"/>
          <w:lang w:eastAsia="lv-LV"/>
        </w:rPr>
        <w:t xml:space="preserve"> </w:t>
      </w:r>
      <w:r w:rsidR="00D93F25" w:rsidRPr="004F56D6">
        <w:rPr>
          <w:rFonts w:eastAsia="Times New Roman"/>
          <w:sz w:val="24"/>
          <w:szCs w:val="24"/>
          <w:lang w:eastAsia="lv-LV"/>
        </w:rPr>
        <w:t>informāciju par domēna vārda lietotāju</w:t>
      </w:r>
      <w:r w:rsidR="003C1B07" w:rsidRPr="004F56D6">
        <w:rPr>
          <w:rFonts w:eastAsia="Times New Roman"/>
          <w:sz w:val="24"/>
          <w:szCs w:val="24"/>
          <w:lang w:eastAsia="lv-LV"/>
        </w:rPr>
        <w:t xml:space="preserve"> un</w:t>
      </w:r>
      <w:r w:rsidR="00D93F25" w:rsidRPr="004F56D6">
        <w:rPr>
          <w:rFonts w:eastAsia="Times New Roman"/>
          <w:sz w:val="24"/>
          <w:szCs w:val="24"/>
          <w:lang w:eastAsia="lv-LV"/>
        </w:rPr>
        <w:t xml:space="preserve"> </w:t>
      </w:r>
      <w:r w:rsidR="003C1B07" w:rsidRPr="004F56D6">
        <w:rPr>
          <w:rFonts w:eastAsia="Times New Roman"/>
          <w:sz w:val="24"/>
          <w:szCs w:val="24"/>
          <w:lang w:eastAsia="lv-LV"/>
        </w:rPr>
        <w:t xml:space="preserve">domēna </w:t>
      </w:r>
      <w:r w:rsidR="00A3550A" w:rsidRPr="004F56D6">
        <w:rPr>
          <w:rFonts w:eastAsia="Times New Roman"/>
          <w:sz w:val="24"/>
          <w:szCs w:val="24"/>
          <w:u w:val="single"/>
          <w:lang w:eastAsia="lv-LV"/>
        </w:rPr>
        <w:t>vārda</w:t>
      </w:r>
      <w:r w:rsidR="00A3550A" w:rsidRPr="004F56D6">
        <w:rPr>
          <w:rFonts w:eastAsia="Times New Roman"/>
          <w:sz w:val="24"/>
          <w:szCs w:val="24"/>
          <w:lang w:eastAsia="lv-LV"/>
        </w:rPr>
        <w:t xml:space="preserve"> </w:t>
      </w:r>
      <w:r w:rsidR="003C1B07" w:rsidRPr="004F56D6">
        <w:rPr>
          <w:rFonts w:eastAsia="Times New Roman"/>
          <w:sz w:val="24"/>
          <w:szCs w:val="24"/>
          <w:lang w:eastAsia="lv-LV"/>
        </w:rPr>
        <w:t>reģistrācijas līgumu</w:t>
      </w:r>
      <w:r w:rsidR="00D93F25" w:rsidRPr="004F56D6">
        <w:rPr>
          <w:rFonts w:eastAsia="Times New Roman"/>
          <w:sz w:val="24"/>
          <w:szCs w:val="24"/>
          <w:lang w:eastAsia="lv-LV"/>
        </w:rPr>
        <w:t>;</w:t>
      </w:r>
    </w:p>
    <w:p w14:paraId="059945AE" w14:textId="77777777" w:rsidR="00346E32" w:rsidRPr="004F56D6" w:rsidRDefault="00346E32" w:rsidP="00346E32">
      <w:pPr>
        <w:pStyle w:val="ListParagraph"/>
        <w:rPr>
          <w:rFonts w:cs="Times New Roman"/>
          <w:sz w:val="24"/>
          <w:szCs w:val="24"/>
        </w:rPr>
      </w:pPr>
    </w:p>
    <w:p w14:paraId="2E261953" w14:textId="73FF4C03" w:rsidR="00346E32" w:rsidRPr="004F56D6" w:rsidRDefault="00346E32" w:rsidP="00F35AE9">
      <w:pPr>
        <w:pStyle w:val="ListParagraph"/>
        <w:numPr>
          <w:ilvl w:val="0"/>
          <w:numId w:val="9"/>
        </w:numPr>
        <w:jc w:val="both"/>
        <w:rPr>
          <w:rFonts w:cs="Times New Roman"/>
          <w:sz w:val="24"/>
          <w:szCs w:val="24"/>
        </w:rPr>
      </w:pPr>
      <w:r w:rsidRPr="004F56D6">
        <w:rPr>
          <w:rFonts w:cs="Times New Roman"/>
          <w:sz w:val="24"/>
          <w:szCs w:val="24"/>
        </w:rPr>
        <w:t>pieprasīt un saņemt informāciju no kontu reģistra;</w:t>
      </w:r>
    </w:p>
    <w:bookmarkEnd w:id="2"/>
    <w:p w14:paraId="74A7E286" w14:textId="77777777" w:rsidR="00F35AE9" w:rsidRPr="004F56D6" w:rsidRDefault="00F35AE9" w:rsidP="00F35AE9">
      <w:pPr>
        <w:jc w:val="both"/>
        <w:rPr>
          <w:rFonts w:cs="Times New Roman"/>
          <w:sz w:val="24"/>
          <w:szCs w:val="24"/>
        </w:rPr>
      </w:pPr>
    </w:p>
    <w:p w14:paraId="6E7CD3C9" w14:textId="1882A729" w:rsidR="009D2750" w:rsidRPr="004F56D6" w:rsidRDefault="009D2750" w:rsidP="009D2750">
      <w:pPr>
        <w:pStyle w:val="ListParagraph"/>
        <w:numPr>
          <w:ilvl w:val="0"/>
          <w:numId w:val="9"/>
        </w:numPr>
        <w:jc w:val="both"/>
        <w:rPr>
          <w:rFonts w:cs="Times New Roman"/>
          <w:sz w:val="24"/>
          <w:szCs w:val="24"/>
        </w:rPr>
      </w:pPr>
      <w:r w:rsidRPr="004F56D6">
        <w:rPr>
          <w:rFonts w:cs="Times New Roman"/>
          <w:sz w:val="24"/>
          <w:szCs w:val="24"/>
        </w:rPr>
        <w:t>veikt nepieciešam</w:t>
      </w:r>
      <w:r w:rsidR="005C4668" w:rsidRPr="004F56D6">
        <w:rPr>
          <w:rFonts w:cs="Times New Roman"/>
          <w:sz w:val="24"/>
          <w:szCs w:val="24"/>
        </w:rPr>
        <w:t>o</w:t>
      </w:r>
      <w:r w:rsidRPr="004F56D6">
        <w:rPr>
          <w:rFonts w:cs="Times New Roman"/>
          <w:sz w:val="24"/>
          <w:szCs w:val="24"/>
        </w:rPr>
        <w:t>s pārbaudes pirkumus vai pasūtījumus</w:t>
      </w:r>
      <w:r w:rsidR="00874CB5" w:rsidRPr="004F56D6">
        <w:rPr>
          <w:rFonts w:cs="Times New Roman"/>
          <w:sz w:val="24"/>
          <w:szCs w:val="24"/>
        </w:rPr>
        <w:t>, tai skaitā neatklājot pārbaudes faktu, neatklājot pārbaudes veicēju identitāti</w:t>
      </w:r>
      <w:r w:rsidR="0056426F" w:rsidRPr="004F56D6">
        <w:rPr>
          <w:rFonts w:cs="Times New Roman"/>
          <w:sz w:val="24"/>
          <w:szCs w:val="24"/>
        </w:rPr>
        <w:t xml:space="preserve"> vai izmantojot citu pārbaudes veicēja identitāti</w:t>
      </w:r>
      <w:r w:rsidR="00B12BE0" w:rsidRPr="004F56D6">
        <w:rPr>
          <w:rFonts w:cs="Times New Roman"/>
          <w:sz w:val="24"/>
          <w:szCs w:val="24"/>
        </w:rPr>
        <w:t>.</w:t>
      </w:r>
    </w:p>
    <w:p w14:paraId="75D13767" w14:textId="28E9A21A" w:rsidR="009D2750" w:rsidRPr="004F56D6" w:rsidRDefault="009D2750" w:rsidP="009D2750">
      <w:pPr>
        <w:jc w:val="both"/>
        <w:rPr>
          <w:rFonts w:cs="Times New Roman"/>
          <w:sz w:val="24"/>
          <w:szCs w:val="24"/>
        </w:rPr>
      </w:pPr>
    </w:p>
    <w:p w14:paraId="25FC93E4" w14:textId="1237EDF1" w:rsidR="009D2750" w:rsidRPr="004F56D6" w:rsidRDefault="0065439C" w:rsidP="0065439C">
      <w:pPr>
        <w:jc w:val="both"/>
        <w:rPr>
          <w:rFonts w:cs="Times New Roman"/>
          <w:sz w:val="24"/>
          <w:szCs w:val="24"/>
        </w:rPr>
      </w:pPr>
      <w:r w:rsidRPr="004F56D6">
        <w:rPr>
          <w:rFonts w:cs="Times New Roman"/>
          <w:sz w:val="24"/>
          <w:szCs w:val="24"/>
        </w:rPr>
        <w:t>(</w:t>
      </w:r>
      <w:r w:rsidR="009A0C90" w:rsidRPr="001335F0">
        <w:rPr>
          <w:rFonts w:cs="Times New Roman"/>
          <w:sz w:val="24"/>
          <w:szCs w:val="24"/>
          <w:u w:val="single"/>
        </w:rPr>
        <w:t>6</w:t>
      </w:r>
      <w:r w:rsidRPr="004F56D6">
        <w:rPr>
          <w:rFonts w:cs="Times New Roman"/>
          <w:sz w:val="24"/>
          <w:szCs w:val="24"/>
        </w:rPr>
        <w:t>) J</w:t>
      </w:r>
      <w:r w:rsidR="009D2750" w:rsidRPr="004F56D6">
        <w:rPr>
          <w:rFonts w:cs="Times New Roman"/>
          <w:sz w:val="24"/>
          <w:szCs w:val="24"/>
        </w:rPr>
        <w:t>a ražotājs, pārdevējs vai pakalpojumu sniedzējs</w:t>
      </w:r>
      <w:r w:rsidR="00ED69AC" w:rsidRPr="004F56D6">
        <w:rPr>
          <w:rFonts w:cs="Times New Roman"/>
          <w:sz w:val="24"/>
          <w:szCs w:val="24"/>
        </w:rPr>
        <w:t xml:space="preserve">, </w:t>
      </w:r>
      <w:r w:rsidR="00ED69AC" w:rsidRPr="004F56D6">
        <w:rPr>
          <w:rFonts w:cs="Times New Roman"/>
          <w:sz w:val="24"/>
          <w:szCs w:val="24"/>
          <w:u w:val="single"/>
        </w:rPr>
        <w:t>kura darbības vai rīcības atbilstību patērētāju kolektīvajām interesēm Patērētāju tiesību aizsardzības centrs izvērtē</w:t>
      </w:r>
      <w:r w:rsidR="00ED69AC" w:rsidRPr="004F56D6">
        <w:rPr>
          <w:rFonts w:cs="Times New Roman"/>
          <w:sz w:val="24"/>
          <w:szCs w:val="24"/>
        </w:rPr>
        <w:t>,</w:t>
      </w:r>
      <w:r w:rsidR="009D2750" w:rsidRPr="004F56D6">
        <w:rPr>
          <w:rFonts w:cs="Times New Roman"/>
          <w:sz w:val="24"/>
          <w:szCs w:val="24"/>
        </w:rPr>
        <w:t xml:space="preserve"> nesniedz </w:t>
      </w:r>
      <w:r w:rsidR="00040374" w:rsidRPr="004F56D6">
        <w:rPr>
          <w:rFonts w:cs="Times New Roman"/>
          <w:sz w:val="24"/>
          <w:szCs w:val="24"/>
        </w:rPr>
        <w:lastRenderedPageBreak/>
        <w:t>Patērētāju tiesību aizsardzības centra</w:t>
      </w:r>
      <w:r w:rsidR="0026642C" w:rsidRPr="004F56D6">
        <w:rPr>
          <w:rFonts w:cs="Times New Roman"/>
          <w:sz w:val="24"/>
          <w:szCs w:val="24"/>
        </w:rPr>
        <w:t xml:space="preserve"> </w:t>
      </w:r>
      <w:r w:rsidR="009D2750" w:rsidRPr="004F56D6">
        <w:rPr>
          <w:rFonts w:cs="Times New Roman"/>
          <w:sz w:val="24"/>
          <w:szCs w:val="24"/>
        </w:rPr>
        <w:t xml:space="preserve">pieprasīto informāciju vai sniedz to nepilnīgi, </w:t>
      </w:r>
      <w:r w:rsidR="00040374" w:rsidRPr="004F56D6">
        <w:rPr>
          <w:rFonts w:cs="Times New Roman"/>
          <w:sz w:val="24"/>
          <w:szCs w:val="24"/>
        </w:rPr>
        <w:t>Patērētāju tiesību aizsardzības centr</w:t>
      </w:r>
      <w:r w:rsidR="00EB5419" w:rsidRPr="004F56D6">
        <w:rPr>
          <w:rFonts w:cs="Times New Roman"/>
          <w:sz w:val="24"/>
          <w:szCs w:val="24"/>
        </w:rPr>
        <w:t>am</w:t>
      </w:r>
      <w:r w:rsidR="0026642C" w:rsidRPr="004F56D6">
        <w:rPr>
          <w:rFonts w:cs="Times New Roman"/>
          <w:sz w:val="24"/>
          <w:szCs w:val="24"/>
        </w:rPr>
        <w:t xml:space="preserve"> </w:t>
      </w:r>
      <w:r w:rsidR="009D2750" w:rsidRPr="004F56D6">
        <w:rPr>
          <w:rFonts w:cs="Times New Roman"/>
          <w:sz w:val="24"/>
          <w:szCs w:val="24"/>
        </w:rPr>
        <w:t xml:space="preserve">ir </w:t>
      </w:r>
      <w:r w:rsidR="00EB5419" w:rsidRPr="004F56D6">
        <w:rPr>
          <w:rFonts w:cs="Times New Roman"/>
          <w:sz w:val="24"/>
          <w:szCs w:val="24"/>
        </w:rPr>
        <w:t>tiesības</w:t>
      </w:r>
      <w:r w:rsidR="009D2750" w:rsidRPr="004F56D6">
        <w:rPr>
          <w:rFonts w:cs="Times New Roman"/>
          <w:sz w:val="24"/>
          <w:szCs w:val="24"/>
        </w:rPr>
        <w:t xml:space="preserve"> uzskatīt, ka</w:t>
      </w:r>
      <w:r w:rsidR="00130869" w:rsidRPr="004F56D6">
        <w:rPr>
          <w:rFonts w:cs="Times New Roman"/>
          <w:sz w:val="24"/>
          <w:szCs w:val="24"/>
        </w:rPr>
        <w:t xml:space="preserve"> </w:t>
      </w:r>
      <w:r w:rsidR="0056426F" w:rsidRPr="004F56D6">
        <w:rPr>
          <w:rFonts w:cs="Times New Roman"/>
          <w:sz w:val="24"/>
          <w:szCs w:val="24"/>
        </w:rPr>
        <w:t>tas nevar pamatot savas</w:t>
      </w:r>
      <w:r w:rsidR="00451D27" w:rsidRPr="004F56D6">
        <w:rPr>
          <w:rFonts w:cs="Times New Roman"/>
          <w:sz w:val="24"/>
          <w:szCs w:val="24"/>
        </w:rPr>
        <w:t xml:space="preserve"> </w:t>
      </w:r>
      <w:r w:rsidR="00451D27" w:rsidRPr="004F56D6">
        <w:rPr>
          <w:rFonts w:cs="Times New Roman"/>
          <w:sz w:val="24"/>
          <w:szCs w:val="24"/>
          <w:u w:val="single"/>
        </w:rPr>
        <w:t>darbības vai</w:t>
      </w:r>
      <w:r w:rsidR="0056426F" w:rsidRPr="004F56D6">
        <w:rPr>
          <w:rFonts w:cs="Times New Roman"/>
          <w:sz w:val="24"/>
          <w:szCs w:val="24"/>
        </w:rPr>
        <w:t xml:space="preserve"> rīcības atbilstību.</w:t>
      </w:r>
    </w:p>
    <w:p w14:paraId="1415F15D" w14:textId="3383EFF4" w:rsidR="006A5D5C" w:rsidRPr="004F56D6" w:rsidRDefault="006A5D5C" w:rsidP="0065439C">
      <w:pPr>
        <w:jc w:val="both"/>
        <w:rPr>
          <w:rFonts w:cs="Times New Roman"/>
          <w:sz w:val="24"/>
          <w:szCs w:val="24"/>
        </w:rPr>
      </w:pPr>
    </w:p>
    <w:p w14:paraId="7DD55DF9" w14:textId="4D42649C" w:rsidR="00CC3D74" w:rsidRPr="004F56D6" w:rsidRDefault="00CC3D74" w:rsidP="00CC3D74">
      <w:pPr>
        <w:jc w:val="both"/>
        <w:rPr>
          <w:rFonts w:cs="Times New Roman"/>
          <w:sz w:val="24"/>
          <w:szCs w:val="24"/>
          <w:u w:val="single"/>
        </w:rPr>
      </w:pPr>
      <w:r w:rsidRPr="004F56D6">
        <w:rPr>
          <w:rFonts w:cs="Times New Roman"/>
          <w:sz w:val="24"/>
          <w:szCs w:val="24"/>
          <w:u w:val="single"/>
        </w:rPr>
        <w:t>(</w:t>
      </w:r>
      <w:r w:rsidR="009A0C90">
        <w:rPr>
          <w:rFonts w:cs="Times New Roman"/>
          <w:sz w:val="24"/>
          <w:szCs w:val="24"/>
          <w:u w:val="single"/>
        </w:rPr>
        <w:t>7</w:t>
      </w:r>
      <w:r w:rsidRPr="004F56D6">
        <w:rPr>
          <w:rFonts w:cs="Times New Roman"/>
          <w:sz w:val="24"/>
          <w:szCs w:val="24"/>
          <w:u w:val="single"/>
        </w:rPr>
        <w:t>) Patērētāju tiesību aizsardzības centrs</w:t>
      </w:r>
      <w:r w:rsidR="00B47009">
        <w:rPr>
          <w:rFonts w:cs="Times New Roman"/>
          <w:sz w:val="24"/>
          <w:szCs w:val="24"/>
          <w:u w:val="single"/>
        </w:rPr>
        <w:t xml:space="preserve"> norīko Eiropas patērētāju palīdzības tīklu Latvijā un</w:t>
      </w:r>
      <w:r w:rsidR="00965446" w:rsidRPr="004F56D6">
        <w:rPr>
          <w:rFonts w:cs="Times New Roman"/>
          <w:sz w:val="24"/>
          <w:szCs w:val="24"/>
          <w:u w:val="single"/>
        </w:rPr>
        <w:t>,</w:t>
      </w:r>
      <w:r w:rsidR="00B47009">
        <w:rPr>
          <w:rFonts w:cs="Times New Roman"/>
          <w:sz w:val="24"/>
          <w:szCs w:val="24"/>
          <w:u w:val="single"/>
        </w:rPr>
        <w:t xml:space="preserve"> pamatojoties uz iesniegumu,</w:t>
      </w:r>
      <w:r w:rsidR="00965446" w:rsidRPr="004F56D6">
        <w:rPr>
          <w:rFonts w:cs="Times New Roman"/>
          <w:sz w:val="24"/>
          <w:szCs w:val="24"/>
          <w:u w:val="single"/>
        </w:rPr>
        <w:t xml:space="preserve"> </w:t>
      </w:r>
      <w:r w:rsidR="004135B1" w:rsidRPr="004F56D6">
        <w:rPr>
          <w:rFonts w:cs="Times New Roman"/>
          <w:sz w:val="24"/>
          <w:szCs w:val="24"/>
          <w:u w:val="single"/>
        </w:rPr>
        <w:t>Latvijā reģistrēt</w:t>
      </w:r>
      <w:r w:rsidR="00965446" w:rsidRPr="004F56D6">
        <w:rPr>
          <w:rFonts w:cs="Times New Roman"/>
          <w:sz w:val="24"/>
          <w:szCs w:val="24"/>
          <w:u w:val="single"/>
        </w:rPr>
        <w:t>u</w:t>
      </w:r>
      <w:r w:rsidR="00ED134A" w:rsidRPr="004F56D6">
        <w:rPr>
          <w:rFonts w:cs="Times New Roman"/>
          <w:sz w:val="24"/>
          <w:szCs w:val="24"/>
          <w:u w:val="single"/>
        </w:rPr>
        <w:t xml:space="preserve"> </w:t>
      </w:r>
      <w:r w:rsidR="00A63D09" w:rsidRPr="004F56D6">
        <w:rPr>
          <w:rFonts w:cs="Times New Roman"/>
          <w:sz w:val="24"/>
          <w:szCs w:val="24"/>
          <w:u w:val="single"/>
        </w:rPr>
        <w:t>patērētāju tiesību aizsardzības biedrīb</w:t>
      </w:r>
      <w:r w:rsidR="00A50C3E">
        <w:rPr>
          <w:rFonts w:cs="Times New Roman"/>
          <w:sz w:val="24"/>
          <w:szCs w:val="24"/>
          <w:u w:val="single"/>
        </w:rPr>
        <w:t>as</w:t>
      </w:r>
      <w:r w:rsidR="00DA613F" w:rsidRPr="004F56D6">
        <w:rPr>
          <w:rFonts w:cs="Times New Roman"/>
          <w:sz w:val="24"/>
          <w:szCs w:val="24"/>
          <w:u w:val="single"/>
        </w:rPr>
        <w:t xml:space="preserve"> </w:t>
      </w:r>
      <w:r w:rsidR="00965446" w:rsidRPr="004F56D6">
        <w:rPr>
          <w:rFonts w:cs="Times New Roman"/>
          <w:sz w:val="24"/>
          <w:szCs w:val="24"/>
          <w:u w:val="single"/>
        </w:rPr>
        <w:t>izdot Regulas Nr. 2017/2394 27.pantā minētos ārējos brīdinājumus</w:t>
      </w:r>
      <w:r w:rsidR="00A50C3E">
        <w:rPr>
          <w:rFonts w:cs="Times New Roman"/>
          <w:sz w:val="24"/>
          <w:szCs w:val="24"/>
          <w:u w:val="single"/>
        </w:rPr>
        <w:t>.</w:t>
      </w:r>
      <w:r w:rsidR="002A6082" w:rsidRPr="004F56D6">
        <w:rPr>
          <w:rFonts w:cs="Times New Roman"/>
          <w:sz w:val="24"/>
          <w:szCs w:val="24"/>
          <w:u w:val="single"/>
        </w:rPr>
        <w:t xml:space="preserve"> </w:t>
      </w:r>
      <w:r w:rsidR="00A50C3E">
        <w:rPr>
          <w:rFonts w:cs="Times New Roman"/>
          <w:sz w:val="24"/>
          <w:szCs w:val="24"/>
          <w:u w:val="single"/>
        </w:rPr>
        <w:t>P</w:t>
      </w:r>
      <w:r w:rsidR="00A50C3E" w:rsidRPr="004F56D6">
        <w:rPr>
          <w:rFonts w:cs="Times New Roman"/>
          <w:sz w:val="24"/>
          <w:szCs w:val="24"/>
          <w:u w:val="single"/>
        </w:rPr>
        <w:t>atērētāju tiesību aizsardzības biedrīb</w:t>
      </w:r>
      <w:r w:rsidR="00A50C3E">
        <w:rPr>
          <w:rFonts w:cs="Times New Roman"/>
          <w:sz w:val="24"/>
          <w:szCs w:val="24"/>
          <w:u w:val="single"/>
        </w:rPr>
        <w:t>a var tikt norīkota, ja tā</w:t>
      </w:r>
      <w:r w:rsidR="00A50C3E" w:rsidRPr="004F56D6">
        <w:rPr>
          <w:rFonts w:cs="Times New Roman"/>
          <w:sz w:val="24"/>
          <w:szCs w:val="24"/>
          <w:u w:val="single"/>
        </w:rPr>
        <w:t xml:space="preserve"> </w:t>
      </w:r>
      <w:r w:rsidR="002A6082" w:rsidRPr="004F56D6">
        <w:rPr>
          <w:rFonts w:cs="Times New Roman"/>
          <w:sz w:val="24"/>
          <w:szCs w:val="24"/>
          <w:u w:val="single"/>
        </w:rPr>
        <w:t>atbilst šādiem kritērijiem:</w:t>
      </w:r>
    </w:p>
    <w:p w14:paraId="0C7A8EE8" w14:textId="7F3C0F25" w:rsidR="00ED134A" w:rsidRPr="004F56D6" w:rsidRDefault="00ED134A" w:rsidP="003A3902">
      <w:pPr>
        <w:jc w:val="both"/>
        <w:rPr>
          <w:rFonts w:cs="Times New Roman"/>
          <w:sz w:val="24"/>
          <w:szCs w:val="24"/>
          <w:u w:val="single"/>
        </w:rPr>
      </w:pPr>
    </w:p>
    <w:p w14:paraId="71453113" w14:textId="0881806A" w:rsidR="00ED134A" w:rsidRPr="004F56D6" w:rsidRDefault="00A63D09" w:rsidP="00972493">
      <w:pPr>
        <w:pStyle w:val="ListParagraph"/>
        <w:numPr>
          <w:ilvl w:val="0"/>
          <w:numId w:val="31"/>
        </w:numPr>
        <w:jc w:val="both"/>
        <w:rPr>
          <w:rFonts w:cs="Times New Roman"/>
          <w:sz w:val="24"/>
          <w:szCs w:val="24"/>
          <w:u w:val="single"/>
        </w:rPr>
      </w:pPr>
      <w:r w:rsidRPr="004F56D6">
        <w:rPr>
          <w:rFonts w:cs="Times New Roman"/>
          <w:sz w:val="24"/>
          <w:szCs w:val="24"/>
          <w:u w:val="single"/>
        </w:rPr>
        <w:t>patērētāju tiesību aizsardzības biedrība</w:t>
      </w:r>
      <w:r w:rsidR="00ED134A" w:rsidRPr="004F56D6">
        <w:rPr>
          <w:rFonts w:cs="Times New Roman"/>
          <w:sz w:val="24"/>
          <w:szCs w:val="24"/>
          <w:u w:val="single"/>
        </w:rPr>
        <w:t xml:space="preserve"> </w:t>
      </w:r>
      <w:r w:rsidR="00056FB9" w:rsidRPr="004F56D6">
        <w:rPr>
          <w:rFonts w:cs="Times New Roman"/>
          <w:sz w:val="24"/>
          <w:szCs w:val="24"/>
          <w:u w:val="single"/>
        </w:rPr>
        <w:t>darbojas saskaņā ar</w:t>
      </w:r>
      <w:r w:rsidR="005E02C7" w:rsidRPr="004F56D6">
        <w:rPr>
          <w:rFonts w:cs="Times New Roman"/>
          <w:sz w:val="24"/>
          <w:szCs w:val="24"/>
          <w:u w:val="single"/>
        </w:rPr>
        <w:t xml:space="preserve"> tās statūtiem un</w:t>
      </w:r>
      <w:r w:rsidR="00056FB9" w:rsidRPr="004F56D6">
        <w:rPr>
          <w:rFonts w:cs="Times New Roman"/>
          <w:sz w:val="24"/>
          <w:szCs w:val="24"/>
          <w:u w:val="single"/>
        </w:rPr>
        <w:t xml:space="preserve"> normatīvajiem aktiem;</w:t>
      </w:r>
    </w:p>
    <w:p w14:paraId="31BF33DB" w14:textId="77777777" w:rsidR="00056FB9" w:rsidRPr="004F56D6" w:rsidRDefault="00056FB9" w:rsidP="003A3902">
      <w:pPr>
        <w:pStyle w:val="ListParagraph"/>
        <w:jc w:val="both"/>
        <w:rPr>
          <w:rFonts w:cs="Times New Roman"/>
          <w:sz w:val="24"/>
          <w:szCs w:val="24"/>
          <w:u w:val="single"/>
        </w:rPr>
      </w:pPr>
    </w:p>
    <w:p w14:paraId="502D3488" w14:textId="5AFA7F77" w:rsidR="00ED134A" w:rsidRPr="004F56D6" w:rsidRDefault="00A63D09" w:rsidP="003A3902">
      <w:pPr>
        <w:pStyle w:val="ListParagraph"/>
        <w:numPr>
          <w:ilvl w:val="0"/>
          <w:numId w:val="31"/>
        </w:numPr>
        <w:jc w:val="both"/>
        <w:rPr>
          <w:rFonts w:cs="Times New Roman"/>
          <w:sz w:val="24"/>
          <w:szCs w:val="24"/>
          <w:u w:val="single"/>
        </w:rPr>
      </w:pPr>
      <w:r w:rsidRPr="004F56D6">
        <w:rPr>
          <w:rFonts w:cs="Times New Roman"/>
          <w:sz w:val="24"/>
          <w:szCs w:val="24"/>
          <w:u w:val="single"/>
        </w:rPr>
        <w:t xml:space="preserve">patērētāju tiesību aizsardzības biedrībai </w:t>
      </w:r>
      <w:r w:rsidR="00056FB9" w:rsidRPr="004F56D6">
        <w:rPr>
          <w:rFonts w:cs="Times New Roman"/>
          <w:sz w:val="24"/>
          <w:szCs w:val="24"/>
          <w:u w:val="single"/>
        </w:rPr>
        <w:t xml:space="preserve">ir pieredze sadarbībā ar Patērētāju tiesību aizsardzības centru vai citu iestādi, kura </w:t>
      </w:r>
      <w:r w:rsidRPr="004F56D6">
        <w:rPr>
          <w:rFonts w:cs="Times New Roman"/>
          <w:sz w:val="24"/>
          <w:szCs w:val="24"/>
          <w:u w:val="single"/>
        </w:rPr>
        <w:t>uzrauga kādu no</w:t>
      </w:r>
      <w:r w:rsidR="00056FB9" w:rsidRPr="004F56D6">
        <w:rPr>
          <w:rFonts w:cs="Times New Roman"/>
          <w:sz w:val="24"/>
          <w:szCs w:val="24"/>
          <w:u w:val="single"/>
        </w:rPr>
        <w:t xml:space="preserve"> Regulas Nr.2017/2394 pielikumā uzskaitītajiem Eiropas Savienības tiesību aktiem.</w:t>
      </w:r>
    </w:p>
    <w:p w14:paraId="67994412" w14:textId="7AFC4ABA" w:rsidR="00CC3D74" w:rsidRPr="004F56D6" w:rsidRDefault="00CC3D74" w:rsidP="0065439C">
      <w:pPr>
        <w:jc w:val="both"/>
        <w:rPr>
          <w:rFonts w:cs="Times New Roman"/>
          <w:sz w:val="24"/>
          <w:szCs w:val="24"/>
        </w:rPr>
      </w:pPr>
    </w:p>
    <w:p w14:paraId="3BCBB556" w14:textId="2AF3414B" w:rsidR="00AC642F" w:rsidRPr="004F56D6" w:rsidRDefault="009A0C90" w:rsidP="0065439C">
      <w:pPr>
        <w:jc w:val="both"/>
        <w:rPr>
          <w:rFonts w:cs="Times New Roman"/>
          <w:sz w:val="24"/>
          <w:szCs w:val="24"/>
          <w:u w:val="single"/>
        </w:rPr>
      </w:pPr>
      <w:r>
        <w:rPr>
          <w:rFonts w:cs="Times New Roman"/>
          <w:sz w:val="24"/>
          <w:szCs w:val="24"/>
          <w:u w:val="single"/>
        </w:rPr>
        <w:t>(8</w:t>
      </w:r>
      <w:r w:rsidR="00AC642F" w:rsidRPr="004F56D6">
        <w:rPr>
          <w:rFonts w:cs="Times New Roman"/>
          <w:sz w:val="24"/>
          <w:szCs w:val="24"/>
          <w:u w:val="single"/>
        </w:rPr>
        <w:t xml:space="preserve">) Patērētāju tiesību aizsardzības centrs informē Eiropas Komisiju par šī panta </w:t>
      </w:r>
      <w:r w:rsidR="00AA38B4">
        <w:rPr>
          <w:rFonts w:cs="Times New Roman"/>
          <w:sz w:val="24"/>
          <w:szCs w:val="24"/>
          <w:u w:val="single"/>
        </w:rPr>
        <w:t>septītajā</w:t>
      </w:r>
      <w:r w:rsidR="00AA38B4" w:rsidRPr="004F56D6">
        <w:rPr>
          <w:rFonts w:cs="Times New Roman"/>
          <w:sz w:val="24"/>
          <w:szCs w:val="24"/>
          <w:u w:val="single"/>
        </w:rPr>
        <w:t xml:space="preserve"> </w:t>
      </w:r>
      <w:r w:rsidR="00AC642F" w:rsidRPr="004F56D6">
        <w:rPr>
          <w:rFonts w:cs="Times New Roman"/>
          <w:sz w:val="24"/>
          <w:szCs w:val="24"/>
          <w:u w:val="single"/>
        </w:rPr>
        <w:t>daļā minēto norīkoto</w:t>
      </w:r>
      <w:r w:rsidR="00A50C3E">
        <w:rPr>
          <w:rFonts w:cs="Times New Roman"/>
          <w:sz w:val="24"/>
          <w:szCs w:val="24"/>
          <w:u w:val="single"/>
        </w:rPr>
        <w:t xml:space="preserve"> tiesību subjektu</w:t>
      </w:r>
      <w:r w:rsidR="00AC642F" w:rsidRPr="004F56D6">
        <w:rPr>
          <w:rFonts w:cs="Times New Roman"/>
          <w:sz w:val="24"/>
          <w:szCs w:val="24"/>
          <w:u w:val="single"/>
        </w:rPr>
        <w:t xml:space="preserve"> sarakstu</w:t>
      </w:r>
      <w:r w:rsidR="00FF0317" w:rsidRPr="004F56D6">
        <w:rPr>
          <w:rFonts w:cs="Times New Roman"/>
          <w:sz w:val="24"/>
          <w:szCs w:val="24"/>
          <w:u w:val="single"/>
        </w:rPr>
        <w:t xml:space="preserve"> vai</w:t>
      </w:r>
      <w:r w:rsidR="00990842" w:rsidRPr="004F56D6">
        <w:rPr>
          <w:rFonts w:cs="Times New Roman"/>
          <w:sz w:val="24"/>
          <w:szCs w:val="24"/>
          <w:u w:val="single"/>
        </w:rPr>
        <w:t xml:space="preserve"> par</w:t>
      </w:r>
      <w:r w:rsidR="00FF0317" w:rsidRPr="004F56D6">
        <w:rPr>
          <w:rFonts w:cs="Times New Roman"/>
          <w:sz w:val="24"/>
          <w:szCs w:val="24"/>
          <w:u w:val="single"/>
        </w:rPr>
        <w:t xml:space="preserve"> tā izmaiņām</w:t>
      </w:r>
      <w:r w:rsidR="00AC642F" w:rsidRPr="004F56D6">
        <w:rPr>
          <w:rFonts w:cs="Times New Roman"/>
          <w:sz w:val="24"/>
          <w:szCs w:val="24"/>
          <w:u w:val="single"/>
        </w:rPr>
        <w:t>.</w:t>
      </w:r>
    </w:p>
    <w:p w14:paraId="4F64D44C" w14:textId="77777777" w:rsidR="00AC642F" w:rsidRPr="004F56D6" w:rsidRDefault="00AC642F" w:rsidP="0065439C">
      <w:pPr>
        <w:jc w:val="both"/>
        <w:rPr>
          <w:rFonts w:cs="Times New Roman"/>
          <w:sz w:val="24"/>
          <w:szCs w:val="24"/>
        </w:rPr>
      </w:pPr>
    </w:p>
    <w:p w14:paraId="18A83C8B" w14:textId="425030D8" w:rsidR="00583DE8" w:rsidRPr="004F56D6" w:rsidRDefault="007579C2" w:rsidP="00583DE8">
      <w:pPr>
        <w:jc w:val="both"/>
        <w:rPr>
          <w:rFonts w:cs="Times New Roman"/>
          <w:b/>
          <w:sz w:val="24"/>
          <w:szCs w:val="24"/>
        </w:rPr>
      </w:pPr>
      <w:r w:rsidRPr="004F56D6">
        <w:rPr>
          <w:rFonts w:cs="Times New Roman"/>
          <w:b/>
          <w:sz w:val="24"/>
          <w:szCs w:val="24"/>
        </w:rPr>
        <w:t>26.</w:t>
      </w:r>
      <w:r w:rsidRPr="004F56D6">
        <w:rPr>
          <w:rFonts w:cs="Times New Roman"/>
          <w:b/>
          <w:sz w:val="24"/>
          <w:szCs w:val="24"/>
          <w:vertAlign w:val="superscript"/>
        </w:rPr>
        <w:t>14</w:t>
      </w:r>
      <w:r w:rsidRPr="004F56D6">
        <w:rPr>
          <w:rFonts w:cs="Times New Roman"/>
          <w:b/>
          <w:sz w:val="24"/>
          <w:szCs w:val="24"/>
        </w:rPr>
        <w:t xml:space="preserve"> pants. </w:t>
      </w:r>
      <w:r w:rsidR="00040374" w:rsidRPr="004F56D6">
        <w:rPr>
          <w:rFonts w:cs="Times New Roman"/>
          <w:b/>
          <w:sz w:val="24"/>
          <w:szCs w:val="24"/>
        </w:rPr>
        <w:t>P</w:t>
      </w:r>
      <w:r w:rsidR="00583DE8" w:rsidRPr="004F56D6">
        <w:rPr>
          <w:rFonts w:cs="Times New Roman"/>
          <w:b/>
          <w:sz w:val="24"/>
          <w:szCs w:val="24"/>
        </w:rPr>
        <w:t>rocesuālās darbības</w:t>
      </w:r>
    </w:p>
    <w:p w14:paraId="5174DC47" w14:textId="0B336AD6" w:rsidR="00583DE8" w:rsidRPr="004F56D6" w:rsidRDefault="00583DE8" w:rsidP="00583DE8">
      <w:pPr>
        <w:jc w:val="both"/>
        <w:rPr>
          <w:rFonts w:cs="Times New Roman"/>
          <w:sz w:val="24"/>
          <w:szCs w:val="24"/>
        </w:rPr>
      </w:pPr>
    </w:p>
    <w:p w14:paraId="3B1BEA79" w14:textId="632541D1" w:rsidR="0087636F" w:rsidRPr="004F56D6" w:rsidRDefault="00583DE8" w:rsidP="00583DE8">
      <w:pPr>
        <w:jc w:val="both"/>
        <w:rPr>
          <w:rFonts w:cs="Times New Roman"/>
          <w:sz w:val="24"/>
          <w:szCs w:val="24"/>
        </w:rPr>
      </w:pPr>
      <w:r w:rsidRPr="004F56D6">
        <w:rPr>
          <w:rFonts w:cs="Times New Roman"/>
          <w:sz w:val="24"/>
          <w:szCs w:val="24"/>
        </w:rPr>
        <w:t xml:space="preserve">(1) </w:t>
      </w:r>
      <w:r w:rsidR="00E817D3" w:rsidRPr="004F56D6">
        <w:rPr>
          <w:rFonts w:cs="Times New Roman"/>
          <w:sz w:val="24"/>
          <w:szCs w:val="24"/>
          <w:u w:val="single"/>
        </w:rPr>
        <w:t>Lietas būtīb</w:t>
      </w:r>
      <w:r w:rsidR="00DA3D71" w:rsidRPr="004F56D6">
        <w:rPr>
          <w:rFonts w:cs="Times New Roman"/>
          <w:sz w:val="24"/>
          <w:szCs w:val="24"/>
          <w:u w:val="single"/>
        </w:rPr>
        <w:t>a</w:t>
      </w:r>
      <w:r w:rsidR="00E817D3" w:rsidRPr="004F56D6">
        <w:rPr>
          <w:rFonts w:cs="Times New Roman"/>
          <w:sz w:val="24"/>
          <w:szCs w:val="24"/>
          <w:u w:val="single"/>
        </w:rPr>
        <w:t xml:space="preserve">s noskaidrošanai </w:t>
      </w:r>
      <w:r w:rsidR="009E161F">
        <w:rPr>
          <w:rFonts w:cs="Times New Roman"/>
          <w:sz w:val="24"/>
          <w:szCs w:val="24"/>
          <w:u w:val="single"/>
        </w:rPr>
        <w:t>p</w:t>
      </w:r>
      <w:r w:rsidR="009E161F" w:rsidRPr="009E161F">
        <w:rPr>
          <w:rFonts w:cs="Times New Roman"/>
          <w:sz w:val="24"/>
          <w:szCs w:val="24"/>
          <w:u w:val="single"/>
        </w:rPr>
        <w:t>ar</w:t>
      </w:r>
      <w:r w:rsidR="009E161F" w:rsidRPr="001335F0">
        <w:rPr>
          <w:rFonts w:cs="Times New Roman"/>
          <w:sz w:val="24"/>
          <w:szCs w:val="24"/>
          <w:u w:val="single"/>
        </w:rPr>
        <w:t xml:space="preserve"> </w:t>
      </w:r>
      <w:r w:rsidR="00E817D3" w:rsidRPr="001335F0">
        <w:rPr>
          <w:rFonts w:cs="Times New Roman"/>
          <w:sz w:val="24"/>
          <w:szCs w:val="24"/>
          <w:u w:val="single"/>
        </w:rPr>
        <w:t>p</w:t>
      </w:r>
      <w:r w:rsidR="00346E32" w:rsidRPr="001335F0">
        <w:rPr>
          <w:rFonts w:cs="Times New Roman"/>
          <w:sz w:val="24"/>
          <w:szCs w:val="24"/>
          <w:u w:val="single"/>
        </w:rPr>
        <w:t>ārkāpum</w:t>
      </w:r>
      <w:r w:rsidR="009E161F" w:rsidRPr="001335F0">
        <w:rPr>
          <w:rFonts w:cs="Times New Roman"/>
          <w:sz w:val="24"/>
          <w:szCs w:val="24"/>
          <w:u w:val="single"/>
        </w:rPr>
        <w:t>u</w:t>
      </w:r>
      <w:r w:rsidR="00346E32" w:rsidRPr="004F56D6">
        <w:rPr>
          <w:rFonts w:cs="Times New Roman"/>
          <w:sz w:val="24"/>
          <w:szCs w:val="24"/>
        </w:rPr>
        <w:t>, kas skar patērētāju kolektīvās intereses</w:t>
      </w:r>
      <w:r w:rsidR="007B6C12" w:rsidRPr="004F56D6">
        <w:rPr>
          <w:rFonts w:cs="Times New Roman"/>
          <w:sz w:val="24"/>
          <w:szCs w:val="24"/>
        </w:rPr>
        <w:t>, p</w:t>
      </w:r>
      <w:r w:rsidR="0087636F" w:rsidRPr="004F56D6">
        <w:rPr>
          <w:rFonts w:cs="Times New Roman"/>
          <w:sz w:val="24"/>
          <w:szCs w:val="24"/>
        </w:rPr>
        <w:t xml:space="preserve">amatojoties uz tiesneša lēmumu, </w:t>
      </w:r>
      <w:r w:rsidR="00040374" w:rsidRPr="004F56D6">
        <w:rPr>
          <w:rFonts w:cs="Times New Roman"/>
          <w:sz w:val="24"/>
          <w:szCs w:val="24"/>
        </w:rPr>
        <w:t>Patērētāju tiesību aizsardzības centrs</w:t>
      </w:r>
      <w:r w:rsidR="0087636F" w:rsidRPr="004F56D6">
        <w:rPr>
          <w:rFonts w:cs="Times New Roman"/>
          <w:sz w:val="24"/>
          <w:szCs w:val="24"/>
        </w:rPr>
        <w:t xml:space="preserve"> ir tiesīg</w:t>
      </w:r>
      <w:r w:rsidR="00040374" w:rsidRPr="004F56D6">
        <w:rPr>
          <w:rFonts w:cs="Times New Roman"/>
          <w:sz w:val="24"/>
          <w:szCs w:val="24"/>
        </w:rPr>
        <w:t>s</w:t>
      </w:r>
      <w:r w:rsidR="0087636F" w:rsidRPr="004F56D6">
        <w:rPr>
          <w:rFonts w:cs="Times New Roman"/>
          <w:sz w:val="24"/>
          <w:szCs w:val="24"/>
        </w:rPr>
        <w:t>:</w:t>
      </w:r>
    </w:p>
    <w:p w14:paraId="65E6676F" w14:textId="77777777" w:rsidR="0087636F" w:rsidRPr="004F56D6" w:rsidRDefault="0087636F" w:rsidP="00583DE8">
      <w:pPr>
        <w:jc w:val="both"/>
        <w:rPr>
          <w:rFonts w:cs="Times New Roman"/>
          <w:sz w:val="24"/>
          <w:szCs w:val="24"/>
        </w:rPr>
      </w:pPr>
    </w:p>
    <w:p w14:paraId="14FC0E8F" w14:textId="596BB8E7" w:rsidR="00130869" w:rsidRPr="004F56D6" w:rsidRDefault="00583DE8" w:rsidP="00130869">
      <w:pPr>
        <w:pStyle w:val="ListParagraph"/>
        <w:numPr>
          <w:ilvl w:val="0"/>
          <w:numId w:val="22"/>
        </w:numPr>
        <w:jc w:val="both"/>
        <w:rPr>
          <w:rFonts w:cs="Times New Roman"/>
          <w:sz w:val="24"/>
          <w:szCs w:val="24"/>
        </w:rPr>
      </w:pPr>
      <w:r w:rsidRPr="004F56D6">
        <w:rPr>
          <w:rFonts w:cs="Times New Roman"/>
          <w:sz w:val="24"/>
          <w:szCs w:val="24"/>
        </w:rPr>
        <w:t>policijas klātbūtnē bez iepriekšēja brīdinājuma iekļūt ražotāja, pārdevēja</w:t>
      </w:r>
      <w:r w:rsidR="00474F1B" w:rsidRPr="004F56D6">
        <w:rPr>
          <w:rFonts w:cs="Times New Roman"/>
          <w:sz w:val="24"/>
          <w:szCs w:val="24"/>
        </w:rPr>
        <w:t>,</w:t>
      </w:r>
      <w:r w:rsidRPr="004F56D6">
        <w:rPr>
          <w:rFonts w:cs="Times New Roman"/>
          <w:sz w:val="24"/>
          <w:szCs w:val="24"/>
        </w:rPr>
        <w:t xml:space="preserve"> pakalpojuma</w:t>
      </w:r>
      <w:r w:rsidR="00474F1B" w:rsidRPr="004F56D6">
        <w:rPr>
          <w:rFonts w:cs="Times New Roman"/>
          <w:sz w:val="24"/>
          <w:szCs w:val="24"/>
        </w:rPr>
        <w:t xml:space="preserve"> </w:t>
      </w:r>
      <w:r w:rsidRPr="004F56D6">
        <w:rPr>
          <w:rFonts w:cs="Times New Roman"/>
          <w:sz w:val="24"/>
          <w:szCs w:val="24"/>
        </w:rPr>
        <w:t>sniedzēja</w:t>
      </w:r>
      <w:r w:rsidR="00474F1B" w:rsidRPr="004F56D6">
        <w:rPr>
          <w:rFonts w:cs="Times New Roman"/>
          <w:sz w:val="24"/>
          <w:szCs w:val="24"/>
        </w:rPr>
        <w:t xml:space="preserve"> vai citas personas</w:t>
      </w:r>
      <w:r w:rsidRPr="004F56D6">
        <w:rPr>
          <w:rFonts w:cs="Times New Roman"/>
          <w:sz w:val="24"/>
          <w:szCs w:val="24"/>
        </w:rPr>
        <w:t xml:space="preserve"> īpašumā, valdījumā vai lietošanā esošajās neapdzīvojamās telpās, transportlīdzekļos, dzīvokļos, būvēs un citos kustamos un nekustamos objektos, </w:t>
      </w:r>
      <w:r w:rsidR="00684738" w:rsidRPr="004F56D6">
        <w:rPr>
          <w:rFonts w:cs="Times New Roman"/>
          <w:sz w:val="24"/>
          <w:szCs w:val="24"/>
          <w:u w:val="single"/>
        </w:rPr>
        <w:t xml:space="preserve">kas tiek izmantoti </w:t>
      </w:r>
      <w:r w:rsidR="000C5647" w:rsidRPr="004F56D6">
        <w:rPr>
          <w:rFonts w:cs="Times New Roman"/>
          <w:sz w:val="24"/>
          <w:szCs w:val="24"/>
          <w:u w:val="single"/>
        </w:rPr>
        <w:t>saimnieciskajai vai profesionālajai darbībai</w:t>
      </w:r>
      <w:r w:rsidR="00684738" w:rsidRPr="004F56D6">
        <w:rPr>
          <w:rFonts w:cs="Times New Roman"/>
          <w:sz w:val="24"/>
          <w:szCs w:val="24"/>
          <w:u w:val="single"/>
        </w:rPr>
        <w:t>,</w:t>
      </w:r>
      <w:r w:rsidR="00684738" w:rsidRPr="004F56D6">
        <w:rPr>
          <w:rFonts w:cs="Times New Roman"/>
          <w:sz w:val="24"/>
          <w:szCs w:val="24"/>
        </w:rPr>
        <w:t xml:space="preserve"> </w:t>
      </w:r>
      <w:r w:rsidRPr="004F56D6">
        <w:rPr>
          <w:rFonts w:cs="Times New Roman"/>
          <w:sz w:val="24"/>
          <w:szCs w:val="24"/>
        </w:rPr>
        <w:t xml:space="preserve">atvērt tos un tajos esošās glabātavas, nenodarot tām būtiskus bojājumus. </w:t>
      </w:r>
      <w:r w:rsidR="00E63512" w:rsidRPr="00E63512">
        <w:rPr>
          <w:rFonts w:cs="Times New Roman"/>
          <w:sz w:val="24"/>
          <w:szCs w:val="24"/>
          <w:u w:val="single"/>
        </w:rPr>
        <w:t>Pārmeklēšanas</w:t>
      </w:r>
      <w:r w:rsidRPr="004F56D6">
        <w:rPr>
          <w:rFonts w:cs="Times New Roman"/>
          <w:sz w:val="24"/>
          <w:szCs w:val="24"/>
        </w:rPr>
        <w:t xml:space="preserve"> laikā Patērētāju tiesību aizsardzības centra amatpersonas ir tiesīgas:</w:t>
      </w:r>
    </w:p>
    <w:p w14:paraId="0827F786" w14:textId="77777777" w:rsidR="006A5D5C" w:rsidRPr="004F56D6" w:rsidRDefault="006A5D5C" w:rsidP="006A5D5C">
      <w:pPr>
        <w:jc w:val="both"/>
        <w:rPr>
          <w:rFonts w:cs="Times New Roman"/>
          <w:sz w:val="24"/>
          <w:szCs w:val="24"/>
        </w:rPr>
      </w:pPr>
    </w:p>
    <w:p w14:paraId="369B808C" w14:textId="27434CA7" w:rsidR="00F13DCA" w:rsidRPr="004F56D6" w:rsidRDefault="00F13DCA" w:rsidP="006A5D5C">
      <w:pPr>
        <w:pStyle w:val="ListParagraph"/>
        <w:numPr>
          <w:ilvl w:val="0"/>
          <w:numId w:val="27"/>
        </w:numPr>
        <w:jc w:val="both"/>
        <w:rPr>
          <w:rFonts w:cs="Times New Roman"/>
          <w:sz w:val="24"/>
          <w:szCs w:val="24"/>
        </w:rPr>
      </w:pPr>
      <w:r w:rsidRPr="004F56D6">
        <w:rPr>
          <w:rFonts w:cs="Times New Roman"/>
          <w:sz w:val="24"/>
          <w:szCs w:val="24"/>
          <w:u w:val="single"/>
        </w:rPr>
        <w:t>aizliegt pārmeklēšanas un apskates vietā esošajām personām bez atļaujas atstāt šo vietu, pārvietoties un sarunāties savā starpā līdz procesuālo darbību beigām</w:t>
      </w:r>
      <w:r w:rsidRPr="004F56D6">
        <w:rPr>
          <w:rFonts w:cs="Times New Roman"/>
          <w:sz w:val="24"/>
          <w:szCs w:val="24"/>
        </w:rPr>
        <w:t>;</w:t>
      </w:r>
    </w:p>
    <w:p w14:paraId="296A29BC" w14:textId="77777777" w:rsidR="00F13DCA" w:rsidRPr="004F56D6" w:rsidRDefault="00F13DCA" w:rsidP="00F13DCA">
      <w:pPr>
        <w:pStyle w:val="ListParagraph"/>
        <w:ind w:left="1080"/>
        <w:jc w:val="both"/>
        <w:rPr>
          <w:rFonts w:cs="Times New Roman"/>
          <w:sz w:val="24"/>
          <w:szCs w:val="24"/>
        </w:rPr>
      </w:pPr>
    </w:p>
    <w:p w14:paraId="1178B7DD" w14:textId="069F541A" w:rsidR="00F35AE9" w:rsidRPr="004F56D6" w:rsidRDefault="00F35AE9" w:rsidP="006A5D5C">
      <w:pPr>
        <w:pStyle w:val="ListParagraph"/>
        <w:numPr>
          <w:ilvl w:val="0"/>
          <w:numId w:val="27"/>
        </w:numPr>
        <w:jc w:val="both"/>
        <w:rPr>
          <w:rFonts w:cs="Times New Roman"/>
          <w:sz w:val="24"/>
          <w:szCs w:val="24"/>
        </w:rPr>
      </w:pPr>
      <w:r w:rsidRPr="004F56D6">
        <w:rPr>
          <w:rFonts w:cs="Times New Roman"/>
          <w:sz w:val="24"/>
          <w:szCs w:val="24"/>
        </w:rPr>
        <w:t>piekļūt visiem dokumentiem, datiem vai informācijai (arī komercnoslēpumu saturošai informācijai) neatkarīgi no veida vai formāta un neatkarīgi no datu nesēja vai vietas, kurā tie tiek glabāti;</w:t>
      </w:r>
    </w:p>
    <w:p w14:paraId="0E9659C9" w14:textId="66DEE131" w:rsidR="00F35AE9" w:rsidRPr="004F56D6" w:rsidRDefault="00F35AE9" w:rsidP="00F35AE9">
      <w:pPr>
        <w:pStyle w:val="ListParagraph"/>
        <w:ind w:left="1080"/>
        <w:jc w:val="both"/>
        <w:rPr>
          <w:rFonts w:cs="Times New Roman"/>
          <w:sz w:val="24"/>
          <w:szCs w:val="24"/>
        </w:rPr>
      </w:pPr>
    </w:p>
    <w:p w14:paraId="47396F82" w14:textId="1FA58C00" w:rsidR="00F35AE9" w:rsidRPr="004F56D6" w:rsidRDefault="00F35AE9" w:rsidP="006A5D5C">
      <w:pPr>
        <w:pStyle w:val="ListParagraph"/>
        <w:numPr>
          <w:ilvl w:val="0"/>
          <w:numId w:val="27"/>
        </w:numPr>
        <w:jc w:val="both"/>
        <w:rPr>
          <w:rFonts w:cs="Times New Roman"/>
          <w:sz w:val="24"/>
          <w:szCs w:val="24"/>
        </w:rPr>
      </w:pPr>
      <w:r w:rsidRPr="004F56D6">
        <w:rPr>
          <w:rFonts w:cs="Times New Roman"/>
          <w:sz w:val="24"/>
          <w:szCs w:val="24"/>
        </w:rPr>
        <w:t>izņemt mantas</w:t>
      </w:r>
      <w:r w:rsidR="000C5647" w:rsidRPr="004F56D6">
        <w:rPr>
          <w:rFonts w:cs="Times New Roman"/>
          <w:sz w:val="24"/>
          <w:szCs w:val="24"/>
        </w:rPr>
        <w:t xml:space="preserve"> </w:t>
      </w:r>
      <w:r w:rsidRPr="004F56D6">
        <w:rPr>
          <w:rFonts w:cs="Times New Roman"/>
          <w:sz w:val="24"/>
          <w:szCs w:val="24"/>
        </w:rPr>
        <w:t>un dokumentus;</w:t>
      </w:r>
    </w:p>
    <w:p w14:paraId="47A7C69A" w14:textId="77777777" w:rsidR="0076049A" w:rsidRPr="004F56D6" w:rsidRDefault="0076049A" w:rsidP="0076049A">
      <w:pPr>
        <w:pStyle w:val="ListParagraph"/>
        <w:rPr>
          <w:rFonts w:cs="Times New Roman"/>
          <w:sz w:val="24"/>
          <w:szCs w:val="24"/>
        </w:rPr>
      </w:pPr>
    </w:p>
    <w:p w14:paraId="52635459" w14:textId="6CF62011" w:rsidR="0076049A" w:rsidRPr="004F56D6" w:rsidRDefault="0076049A" w:rsidP="006A5D5C">
      <w:pPr>
        <w:pStyle w:val="ListParagraph"/>
        <w:numPr>
          <w:ilvl w:val="0"/>
          <w:numId w:val="27"/>
        </w:numPr>
        <w:jc w:val="both"/>
        <w:rPr>
          <w:rFonts w:cs="Times New Roman"/>
          <w:sz w:val="24"/>
          <w:szCs w:val="24"/>
          <w:u w:val="single"/>
        </w:rPr>
      </w:pPr>
      <w:r w:rsidRPr="004F56D6">
        <w:rPr>
          <w:rFonts w:cs="Times New Roman"/>
          <w:sz w:val="24"/>
          <w:szCs w:val="24"/>
          <w:u w:val="single"/>
        </w:rPr>
        <w:t xml:space="preserve">veikt elektroniskās informācijas sistēmā saglabāto </w:t>
      </w:r>
      <w:r w:rsidR="00961875" w:rsidRPr="004F56D6">
        <w:rPr>
          <w:rFonts w:cs="Times New Roman"/>
          <w:sz w:val="24"/>
          <w:szCs w:val="24"/>
          <w:u w:val="single"/>
        </w:rPr>
        <w:t>ziņu (</w:t>
      </w:r>
      <w:r w:rsidRPr="004F56D6">
        <w:rPr>
          <w:rFonts w:cs="Times New Roman"/>
          <w:sz w:val="24"/>
          <w:szCs w:val="24"/>
          <w:u w:val="single"/>
        </w:rPr>
        <w:t>datu</w:t>
      </w:r>
      <w:r w:rsidR="00961875" w:rsidRPr="004F56D6">
        <w:rPr>
          <w:rFonts w:cs="Times New Roman"/>
          <w:sz w:val="24"/>
          <w:szCs w:val="24"/>
          <w:u w:val="single"/>
        </w:rPr>
        <w:t>)</w:t>
      </w:r>
      <w:r w:rsidRPr="004F56D6">
        <w:rPr>
          <w:rFonts w:cs="Times New Roman"/>
          <w:sz w:val="24"/>
          <w:szCs w:val="24"/>
          <w:u w:val="single"/>
        </w:rPr>
        <w:t xml:space="preserve"> izdrukāšanu vai ierakstīšanu elektroniskās informācijas nesējos;</w:t>
      </w:r>
    </w:p>
    <w:p w14:paraId="36C35FAC" w14:textId="77777777" w:rsidR="006A5D5C" w:rsidRPr="004F56D6" w:rsidRDefault="006A5D5C" w:rsidP="006A5D5C">
      <w:pPr>
        <w:pStyle w:val="ListParagraph"/>
        <w:rPr>
          <w:rFonts w:cs="Times New Roman"/>
          <w:sz w:val="24"/>
          <w:szCs w:val="24"/>
        </w:rPr>
      </w:pPr>
    </w:p>
    <w:p w14:paraId="456BF0DE" w14:textId="16D9AFF4" w:rsidR="00F35AE9" w:rsidRPr="004F56D6" w:rsidRDefault="00F35AE9" w:rsidP="006A5D5C">
      <w:pPr>
        <w:pStyle w:val="ListParagraph"/>
        <w:numPr>
          <w:ilvl w:val="0"/>
          <w:numId w:val="27"/>
        </w:numPr>
        <w:jc w:val="both"/>
        <w:rPr>
          <w:rFonts w:cs="Times New Roman"/>
          <w:sz w:val="24"/>
          <w:szCs w:val="24"/>
        </w:rPr>
      </w:pPr>
      <w:r w:rsidRPr="004F56D6">
        <w:rPr>
          <w:rFonts w:cs="Times New Roman"/>
          <w:sz w:val="24"/>
          <w:szCs w:val="24"/>
        </w:rPr>
        <w:t>pieprasīt un saņemt no ražotāja, pārdevēja vai pakalpojuma sniedzēja</w:t>
      </w:r>
      <w:r w:rsidR="000C5647" w:rsidRPr="004F56D6">
        <w:rPr>
          <w:rFonts w:cs="Times New Roman"/>
          <w:sz w:val="24"/>
          <w:szCs w:val="24"/>
        </w:rPr>
        <w:t xml:space="preserve"> </w:t>
      </w:r>
      <w:r w:rsidR="000C5647" w:rsidRPr="004F56D6">
        <w:rPr>
          <w:rFonts w:cs="Times New Roman"/>
          <w:sz w:val="24"/>
          <w:szCs w:val="24"/>
          <w:u w:val="single"/>
        </w:rPr>
        <w:t>pārstāvjiem un</w:t>
      </w:r>
      <w:r w:rsidRPr="004F56D6">
        <w:rPr>
          <w:rFonts w:cs="Times New Roman"/>
          <w:sz w:val="24"/>
          <w:szCs w:val="24"/>
        </w:rPr>
        <w:t xml:space="preserve"> darbiniekiem rakstveida vai mutvārdu paskaidrojumus par faktiem, informāciju, datiem vai dokumentiem un fiksēt atbildes.</w:t>
      </w:r>
    </w:p>
    <w:p w14:paraId="0C2CE52D" w14:textId="7DC2B3B5" w:rsidR="00130869" w:rsidRPr="004F56D6" w:rsidRDefault="00130869" w:rsidP="00130869">
      <w:pPr>
        <w:pStyle w:val="ListParagraph"/>
        <w:jc w:val="both"/>
        <w:rPr>
          <w:rFonts w:cs="Times New Roman"/>
          <w:sz w:val="24"/>
          <w:szCs w:val="24"/>
        </w:rPr>
      </w:pPr>
    </w:p>
    <w:p w14:paraId="35BCADAD" w14:textId="36873BF2" w:rsidR="00901F87" w:rsidRPr="001335F0" w:rsidRDefault="00901F87" w:rsidP="006A5D5C">
      <w:pPr>
        <w:pStyle w:val="ListParagraph"/>
        <w:numPr>
          <w:ilvl w:val="0"/>
          <w:numId w:val="22"/>
        </w:numPr>
        <w:jc w:val="both"/>
        <w:rPr>
          <w:rFonts w:cs="Times New Roman"/>
          <w:sz w:val="24"/>
          <w:szCs w:val="24"/>
          <w:u w:val="single"/>
        </w:rPr>
      </w:pPr>
      <w:r w:rsidRPr="001335F0">
        <w:rPr>
          <w:rFonts w:cs="Times New Roman"/>
          <w:sz w:val="24"/>
          <w:szCs w:val="24"/>
          <w:u w:val="single"/>
        </w:rPr>
        <w:t>pieprasīt</w:t>
      </w:r>
      <w:r w:rsidR="007B4C27" w:rsidRPr="001335F0">
        <w:rPr>
          <w:rFonts w:cs="Times New Roman"/>
          <w:sz w:val="24"/>
          <w:szCs w:val="24"/>
          <w:u w:val="single"/>
        </w:rPr>
        <w:t xml:space="preserve"> un saņemt</w:t>
      </w:r>
      <w:r w:rsidRPr="001335F0">
        <w:rPr>
          <w:rFonts w:cs="Times New Roman"/>
          <w:sz w:val="24"/>
          <w:szCs w:val="24"/>
          <w:u w:val="single"/>
        </w:rPr>
        <w:t xml:space="preserve"> </w:t>
      </w:r>
      <w:r w:rsidR="000F2D9A" w:rsidRPr="001335F0">
        <w:rPr>
          <w:sz w:val="24"/>
          <w:szCs w:val="24"/>
          <w:u w:val="single"/>
        </w:rPr>
        <w:t>informāciju no personām, tai skaitā maksājumu pakalpojumu sniedzēju rīcībā esošās neizpaužamās ziņas, lai izsekotu finanšu plūsmas, finanšu plūsmās iesaistīto personu identitāti vai noskaidrotu maksājumu kontu informāciju</w:t>
      </w:r>
      <w:r w:rsidR="00FE7061" w:rsidRPr="001335F0">
        <w:rPr>
          <w:rFonts w:cs="Times New Roman"/>
          <w:sz w:val="24"/>
          <w:szCs w:val="24"/>
          <w:u w:val="single"/>
        </w:rPr>
        <w:t>;</w:t>
      </w:r>
    </w:p>
    <w:p w14:paraId="27BD6221" w14:textId="708B35F4" w:rsidR="0055354E" w:rsidRPr="004F56D6" w:rsidRDefault="0055354E" w:rsidP="0055354E">
      <w:pPr>
        <w:jc w:val="both"/>
        <w:rPr>
          <w:rFonts w:cs="Times New Roman"/>
          <w:sz w:val="24"/>
          <w:szCs w:val="24"/>
        </w:rPr>
      </w:pPr>
    </w:p>
    <w:p w14:paraId="27A1B72C" w14:textId="2CE85B97" w:rsidR="0055354E" w:rsidRPr="004F56D6" w:rsidRDefault="0055354E">
      <w:pPr>
        <w:pStyle w:val="ListParagraph"/>
        <w:numPr>
          <w:ilvl w:val="0"/>
          <w:numId w:val="22"/>
        </w:numPr>
        <w:jc w:val="both"/>
        <w:rPr>
          <w:rFonts w:cs="Times New Roman"/>
          <w:sz w:val="24"/>
          <w:szCs w:val="24"/>
          <w:u w:val="single"/>
        </w:rPr>
      </w:pPr>
      <w:r w:rsidRPr="004F56D6">
        <w:rPr>
          <w:rFonts w:cs="Times New Roman"/>
          <w:sz w:val="24"/>
          <w:szCs w:val="24"/>
          <w:u w:val="single"/>
        </w:rPr>
        <w:lastRenderedPageBreak/>
        <w:t xml:space="preserve">pieprasīt un saņemt </w:t>
      </w:r>
      <w:r w:rsidR="000F2D9A" w:rsidRPr="000F2D9A">
        <w:rPr>
          <w:rFonts w:cs="Times New Roman"/>
          <w:sz w:val="24"/>
          <w:szCs w:val="24"/>
          <w:u w:val="single"/>
        </w:rPr>
        <w:t>no elektronisko sakaru pakalpojumu sniedzējiem un citām personām informāciju, lai izsekotu datu plūsmas un noskaidrotu datu plūsmās iesaistīto personu identitāti, tostarp, saglabājamos datus Elektronisko sakaru likumā noteiktajā kārtībā, ja tāda informācija ir elektronisko sakaru komersanta rīcībā</w:t>
      </w:r>
      <w:r w:rsidR="005C06DA" w:rsidRPr="004F56D6">
        <w:rPr>
          <w:rFonts w:cs="Times New Roman"/>
          <w:sz w:val="24"/>
          <w:szCs w:val="24"/>
          <w:u w:val="single"/>
        </w:rPr>
        <w:t>.</w:t>
      </w:r>
    </w:p>
    <w:p w14:paraId="4AABC708" w14:textId="77777777" w:rsidR="00901F87" w:rsidRPr="004F56D6" w:rsidRDefault="00901F87" w:rsidP="00560FF4">
      <w:pPr>
        <w:jc w:val="both"/>
        <w:rPr>
          <w:rFonts w:cs="Times New Roman"/>
          <w:sz w:val="24"/>
          <w:szCs w:val="24"/>
        </w:rPr>
      </w:pPr>
    </w:p>
    <w:p w14:paraId="788F7EB8" w14:textId="690E8CD7" w:rsidR="00560FF4" w:rsidRPr="004F56D6" w:rsidRDefault="00901F87" w:rsidP="00560FF4">
      <w:pPr>
        <w:jc w:val="both"/>
        <w:rPr>
          <w:rFonts w:cs="Times New Roman"/>
          <w:sz w:val="24"/>
          <w:szCs w:val="24"/>
        </w:rPr>
      </w:pPr>
      <w:r w:rsidRPr="004F56D6">
        <w:rPr>
          <w:rFonts w:cs="Times New Roman"/>
          <w:sz w:val="24"/>
          <w:szCs w:val="24"/>
        </w:rPr>
        <w:t>(</w:t>
      </w:r>
      <w:r w:rsidR="006A5D5C" w:rsidRPr="004F56D6">
        <w:rPr>
          <w:rFonts w:cs="Times New Roman"/>
          <w:sz w:val="24"/>
          <w:szCs w:val="24"/>
        </w:rPr>
        <w:t>2</w:t>
      </w:r>
      <w:r w:rsidRPr="004F56D6">
        <w:rPr>
          <w:rFonts w:cs="Times New Roman"/>
          <w:sz w:val="24"/>
          <w:szCs w:val="24"/>
        </w:rPr>
        <w:t xml:space="preserve">) </w:t>
      </w:r>
      <w:r w:rsidR="00555BA2" w:rsidRPr="004F56D6">
        <w:rPr>
          <w:rFonts w:cs="Times New Roman"/>
          <w:sz w:val="24"/>
          <w:szCs w:val="24"/>
        </w:rPr>
        <w:t>Šā p</w:t>
      </w:r>
      <w:r w:rsidR="00560FF4" w:rsidRPr="004F56D6">
        <w:rPr>
          <w:rFonts w:cs="Times New Roman"/>
          <w:sz w:val="24"/>
          <w:szCs w:val="24"/>
        </w:rPr>
        <w:t>anta</w:t>
      </w:r>
      <w:r w:rsidR="00474F1B" w:rsidRPr="004F56D6">
        <w:rPr>
          <w:rFonts w:cs="Times New Roman"/>
          <w:sz w:val="24"/>
          <w:szCs w:val="24"/>
        </w:rPr>
        <w:t xml:space="preserve"> pirmās daļas 1. punktā </w:t>
      </w:r>
      <w:r w:rsidR="00560FF4" w:rsidRPr="004F56D6">
        <w:rPr>
          <w:rFonts w:cs="Times New Roman"/>
          <w:sz w:val="24"/>
          <w:szCs w:val="24"/>
        </w:rPr>
        <w:t xml:space="preserve">minēto procesuālo darbību laikā pēc </w:t>
      </w:r>
      <w:r w:rsidR="00040374" w:rsidRPr="004F56D6">
        <w:rPr>
          <w:rFonts w:cs="Times New Roman"/>
          <w:sz w:val="24"/>
          <w:szCs w:val="24"/>
        </w:rPr>
        <w:t>Patērētāju tiesību aizsardzības centra</w:t>
      </w:r>
      <w:r w:rsidR="00560FF4" w:rsidRPr="004F56D6">
        <w:rPr>
          <w:rFonts w:cs="Times New Roman"/>
          <w:sz w:val="24"/>
          <w:szCs w:val="24"/>
        </w:rPr>
        <w:t xml:space="preserve"> amatpersonu pieprasījuma ražotāj</w:t>
      </w:r>
      <w:r w:rsidR="0087636F" w:rsidRPr="004F56D6">
        <w:rPr>
          <w:rFonts w:cs="Times New Roman"/>
          <w:sz w:val="24"/>
          <w:szCs w:val="24"/>
        </w:rPr>
        <w:t>a</w:t>
      </w:r>
      <w:r w:rsidR="00560FF4" w:rsidRPr="004F56D6">
        <w:rPr>
          <w:rFonts w:cs="Times New Roman"/>
          <w:sz w:val="24"/>
          <w:szCs w:val="24"/>
        </w:rPr>
        <w:t>, pārdevēj</w:t>
      </w:r>
      <w:r w:rsidR="0087636F" w:rsidRPr="004F56D6">
        <w:rPr>
          <w:rFonts w:cs="Times New Roman"/>
          <w:sz w:val="24"/>
          <w:szCs w:val="24"/>
        </w:rPr>
        <w:t>a</w:t>
      </w:r>
      <w:r w:rsidR="00560FF4" w:rsidRPr="004F56D6">
        <w:rPr>
          <w:rFonts w:cs="Times New Roman"/>
          <w:sz w:val="24"/>
          <w:szCs w:val="24"/>
        </w:rPr>
        <w:t xml:space="preserve"> vai pakalpojumu sniedzēj</w:t>
      </w:r>
      <w:r w:rsidR="0087636F" w:rsidRPr="004F56D6">
        <w:rPr>
          <w:rFonts w:cs="Times New Roman"/>
          <w:sz w:val="24"/>
          <w:szCs w:val="24"/>
        </w:rPr>
        <w:t>a</w:t>
      </w:r>
      <w:r w:rsidR="00560FF4" w:rsidRPr="004F56D6">
        <w:rPr>
          <w:rFonts w:cs="Times New Roman"/>
          <w:sz w:val="24"/>
          <w:szCs w:val="24"/>
        </w:rPr>
        <w:t xml:space="preserve"> vai </w:t>
      </w:r>
      <w:r w:rsidR="0087636F" w:rsidRPr="004F56D6">
        <w:rPr>
          <w:rFonts w:cs="Times New Roman"/>
          <w:sz w:val="24"/>
          <w:szCs w:val="24"/>
        </w:rPr>
        <w:t>tā</w:t>
      </w:r>
      <w:r w:rsidR="000C5647" w:rsidRPr="004F56D6">
        <w:rPr>
          <w:rFonts w:cs="Times New Roman"/>
          <w:sz w:val="24"/>
          <w:szCs w:val="24"/>
        </w:rPr>
        <w:t xml:space="preserve"> </w:t>
      </w:r>
      <w:r w:rsidR="000C5647" w:rsidRPr="004F56D6">
        <w:rPr>
          <w:rFonts w:cs="Times New Roman"/>
          <w:sz w:val="24"/>
          <w:szCs w:val="24"/>
          <w:u w:val="single"/>
        </w:rPr>
        <w:t>pārstāvju un</w:t>
      </w:r>
      <w:r w:rsidR="00560FF4" w:rsidRPr="004F56D6">
        <w:rPr>
          <w:rFonts w:cs="Times New Roman"/>
          <w:sz w:val="24"/>
          <w:szCs w:val="24"/>
        </w:rPr>
        <w:t xml:space="preserve"> darbinieku un citu ar izmeklējamo pārkāpumu saistīto personu pienākums ir:</w:t>
      </w:r>
    </w:p>
    <w:p w14:paraId="33FD54ED" w14:textId="77777777" w:rsidR="00560FF4" w:rsidRPr="004F56D6" w:rsidRDefault="00560FF4" w:rsidP="00560FF4">
      <w:pPr>
        <w:jc w:val="both"/>
        <w:rPr>
          <w:rFonts w:cs="Times New Roman"/>
          <w:sz w:val="24"/>
          <w:szCs w:val="24"/>
        </w:rPr>
      </w:pPr>
    </w:p>
    <w:p w14:paraId="18AFDA26" w14:textId="096E93A5" w:rsidR="00560FF4" w:rsidRPr="004F56D6" w:rsidRDefault="00560FF4" w:rsidP="00560FF4">
      <w:pPr>
        <w:pStyle w:val="ListParagraph"/>
        <w:numPr>
          <w:ilvl w:val="0"/>
          <w:numId w:val="15"/>
        </w:numPr>
        <w:jc w:val="both"/>
        <w:rPr>
          <w:rFonts w:cs="Times New Roman"/>
          <w:sz w:val="24"/>
          <w:szCs w:val="24"/>
        </w:rPr>
      </w:pPr>
      <w:r w:rsidRPr="004F56D6">
        <w:rPr>
          <w:rFonts w:cs="Times New Roman"/>
          <w:sz w:val="24"/>
          <w:szCs w:val="24"/>
        </w:rPr>
        <w:t>nodrošināt piekļuvi jebkurām to īpašumā, valdījumā vai lietošanā esošajām neapdzīvojamām telpām, transportlīdzekļiem, dzīvokļiem, būvēm un citiem kustamiem un nekustamiem objektiem,</w:t>
      </w:r>
      <w:r w:rsidR="006A0E26" w:rsidRPr="004F56D6">
        <w:rPr>
          <w:rFonts w:cs="Times New Roman"/>
          <w:sz w:val="24"/>
          <w:szCs w:val="24"/>
        </w:rPr>
        <w:t xml:space="preserve"> </w:t>
      </w:r>
      <w:r w:rsidR="000C5647" w:rsidRPr="004F56D6">
        <w:rPr>
          <w:rFonts w:cs="Times New Roman"/>
          <w:sz w:val="24"/>
          <w:szCs w:val="24"/>
          <w:u w:val="single"/>
        </w:rPr>
        <w:t>kas tiek izmantoti saimnieciskajai vai profesionālajai darbībai</w:t>
      </w:r>
      <w:r w:rsidR="006A0E26" w:rsidRPr="004F56D6">
        <w:rPr>
          <w:rFonts w:cs="Times New Roman"/>
          <w:sz w:val="24"/>
          <w:szCs w:val="24"/>
          <w:u w:val="single"/>
        </w:rPr>
        <w:t>,</w:t>
      </w:r>
      <w:r w:rsidRPr="004F56D6">
        <w:rPr>
          <w:rFonts w:cs="Times New Roman"/>
          <w:sz w:val="24"/>
          <w:szCs w:val="24"/>
        </w:rPr>
        <w:t xml:space="preserve"> atverot tos un tajos esošās glabātavas;</w:t>
      </w:r>
    </w:p>
    <w:p w14:paraId="2D509350" w14:textId="77777777" w:rsidR="00560FF4" w:rsidRPr="004F56D6" w:rsidRDefault="00560FF4" w:rsidP="00560FF4">
      <w:pPr>
        <w:jc w:val="both"/>
        <w:rPr>
          <w:rFonts w:cs="Times New Roman"/>
          <w:sz w:val="24"/>
          <w:szCs w:val="24"/>
        </w:rPr>
      </w:pPr>
    </w:p>
    <w:p w14:paraId="07301DB0" w14:textId="77777777" w:rsidR="00560FF4" w:rsidRPr="004F56D6" w:rsidRDefault="00560FF4" w:rsidP="00560FF4">
      <w:pPr>
        <w:pStyle w:val="ListParagraph"/>
        <w:numPr>
          <w:ilvl w:val="0"/>
          <w:numId w:val="15"/>
        </w:numPr>
        <w:jc w:val="both"/>
        <w:rPr>
          <w:rFonts w:cs="Times New Roman"/>
          <w:sz w:val="24"/>
          <w:szCs w:val="24"/>
        </w:rPr>
      </w:pPr>
      <w:r w:rsidRPr="004F56D6">
        <w:rPr>
          <w:rFonts w:cs="Times New Roman"/>
          <w:sz w:val="24"/>
          <w:szCs w:val="24"/>
        </w:rPr>
        <w:t>nodrošināt piekļuvi jebkurā veidā un formā sastādītiem vai uzglabātiem dokumentiem, kā arī elektroniskās informācijas sistēmā saglabātajām ziņām (datiem);</w:t>
      </w:r>
    </w:p>
    <w:p w14:paraId="5BEF9033" w14:textId="77777777" w:rsidR="00560FF4" w:rsidRPr="004F56D6" w:rsidRDefault="00560FF4" w:rsidP="00560FF4">
      <w:pPr>
        <w:pStyle w:val="ListParagraph"/>
        <w:rPr>
          <w:rFonts w:cs="Times New Roman"/>
          <w:sz w:val="24"/>
          <w:szCs w:val="24"/>
        </w:rPr>
      </w:pPr>
    </w:p>
    <w:p w14:paraId="107BD543" w14:textId="7E9F179D" w:rsidR="00560FF4" w:rsidRPr="004F56D6" w:rsidRDefault="000C5647" w:rsidP="00560FF4">
      <w:pPr>
        <w:pStyle w:val="ListParagraph"/>
        <w:numPr>
          <w:ilvl w:val="0"/>
          <w:numId w:val="15"/>
        </w:numPr>
        <w:jc w:val="both"/>
        <w:rPr>
          <w:rFonts w:cs="Times New Roman"/>
          <w:sz w:val="24"/>
          <w:szCs w:val="24"/>
        </w:rPr>
      </w:pPr>
      <w:r w:rsidRPr="004F56D6">
        <w:rPr>
          <w:rFonts w:cs="Times New Roman"/>
          <w:sz w:val="24"/>
          <w:szCs w:val="24"/>
          <w:u w:val="single"/>
        </w:rPr>
        <w:t>Patērētāju tiesību aizsardzības centra</w:t>
      </w:r>
      <w:r w:rsidR="000B37C3" w:rsidRPr="004F56D6">
        <w:rPr>
          <w:rFonts w:cs="Times New Roman"/>
          <w:sz w:val="24"/>
          <w:szCs w:val="24"/>
          <w:u w:val="single"/>
        </w:rPr>
        <w:t xml:space="preserve"> amatpersonu</w:t>
      </w:r>
      <w:r w:rsidRPr="004F56D6">
        <w:rPr>
          <w:rFonts w:cs="Times New Roman"/>
          <w:sz w:val="24"/>
          <w:szCs w:val="24"/>
        </w:rPr>
        <w:t xml:space="preserve"> </w:t>
      </w:r>
      <w:r w:rsidR="00560FF4" w:rsidRPr="004F56D6">
        <w:rPr>
          <w:rFonts w:cs="Times New Roman"/>
          <w:sz w:val="24"/>
          <w:szCs w:val="24"/>
        </w:rPr>
        <w:t>noteiktā termiņā sniegt pilnīgu un patiesu pieprasīto informāciju;</w:t>
      </w:r>
    </w:p>
    <w:p w14:paraId="79B131EB" w14:textId="77777777" w:rsidR="00560FF4" w:rsidRPr="004F56D6" w:rsidRDefault="00560FF4" w:rsidP="00560FF4">
      <w:pPr>
        <w:pStyle w:val="ListParagraph"/>
        <w:rPr>
          <w:rFonts w:cs="Times New Roman"/>
          <w:sz w:val="24"/>
          <w:szCs w:val="24"/>
        </w:rPr>
      </w:pPr>
    </w:p>
    <w:p w14:paraId="0CB92E34" w14:textId="1E74ECF0" w:rsidR="00474F1B" w:rsidRPr="004F56D6" w:rsidRDefault="00560FF4" w:rsidP="003A3902">
      <w:pPr>
        <w:pStyle w:val="ListParagraph"/>
        <w:numPr>
          <w:ilvl w:val="0"/>
          <w:numId w:val="15"/>
        </w:numPr>
        <w:jc w:val="both"/>
      </w:pPr>
      <w:r w:rsidRPr="004F56D6">
        <w:rPr>
          <w:rFonts w:cs="Times New Roman"/>
          <w:sz w:val="24"/>
          <w:szCs w:val="24"/>
        </w:rPr>
        <w:t>izsniegt pieprasītos dokumentus, dokumentu kopijas (norakstus) vai izrakstus un normatīvajos aktos noteiktajā kārtībā apliecināt to pareizību</w:t>
      </w:r>
      <w:r w:rsidR="00CA32C5" w:rsidRPr="004F56D6">
        <w:rPr>
          <w:rFonts w:cs="Times New Roman"/>
          <w:sz w:val="24"/>
          <w:szCs w:val="24"/>
        </w:rPr>
        <w:t>.</w:t>
      </w:r>
    </w:p>
    <w:p w14:paraId="4F1AD31A" w14:textId="77777777" w:rsidR="0087636F" w:rsidRPr="004F56D6" w:rsidRDefault="0087636F" w:rsidP="00560FF4">
      <w:pPr>
        <w:jc w:val="both"/>
        <w:rPr>
          <w:rFonts w:cs="Times New Roman"/>
          <w:sz w:val="24"/>
          <w:szCs w:val="24"/>
        </w:rPr>
      </w:pPr>
    </w:p>
    <w:p w14:paraId="49C593BF" w14:textId="41851FE3" w:rsidR="000A21ED" w:rsidRPr="004F56D6" w:rsidRDefault="000A21ED" w:rsidP="000A21ED">
      <w:pPr>
        <w:jc w:val="both"/>
        <w:rPr>
          <w:rFonts w:cs="Times New Roman"/>
          <w:sz w:val="24"/>
          <w:szCs w:val="24"/>
          <w:u w:val="single"/>
        </w:rPr>
      </w:pPr>
      <w:r w:rsidRPr="004F56D6">
        <w:rPr>
          <w:rFonts w:cs="Times New Roman"/>
          <w:sz w:val="24"/>
          <w:szCs w:val="24"/>
          <w:u w:val="single"/>
        </w:rPr>
        <w:t>(</w:t>
      </w:r>
      <w:r w:rsidR="00492F49" w:rsidRPr="004F56D6">
        <w:rPr>
          <w:rFonts w:cs="Times New Roman"/>
          <w:sz w:val="24"/>
          <w:szCs w:val="24"/>
          <w:u w:val="single"/>
        </w:rPr>
        <w:t>3</w:t>
      </w:r>
      <w:r w:rsidRPr="004F56D6">
        <w:rPr>
          <w:rFonts w:cs="Times New Roman"/>
          <w:sz w:val="24"/>
          <w:szCs w:val="24"/>
          <w:u w:val="single"/>
        </w:rPr>
        <w:t>) Valsts policija nodrošina sabiedrisko kārtību, Patērētāju tiesību aizsardzības centra amatpersonām izpildot šā panta pirmās daļas 1. punktā minētās procesuālās darbības.</w:t>
      </w:r>
    </w:p>
    <w:p w14:paraId="63E62ABF" w14:textId="06E4F3A4" w:rsidR="00492F49" w:rsidRPr="004F56D6" w:rsidRDefault="00492F49" w:rsidP="00560FF4">
      <w:pPr>
        <w:jc w:val="both"/>
        <w:rPr>
          <w:rFonts w:cs="Times New Roman"/>
          <w:sz w:val="24"/>
          <w:szCs w:val="24"/>
        </w:rPr>
      </w:pPr>
    </w:p>
    <w:p w14:paraId="18638823" w14:textId="3B6462FF" w:rsidR="00072B74" w:rsidRPr="00500CC1" w:rsidRDefault="00072B74" w:rsidP="00560FF4">
      <w:pPr>
        <w:jc w:val="both"/>
        <w:rPr>
          <w:rFonts w:cs="Times New Roman"/>
          <w:b/>
          <w:sz w:val="24"/>
          <w:szCs w:val="24"/>
          <w:u w:val="single"/>
        </w:rPr>
      </w:pPr>
      <w:r w:rsidRPr="00500CC1">
        <w:rPr>
          <w:rFonts w:cs="Times New Roman"/>
          <w:b/>
          <w:sz w:val="24"/>
          <w:szCs w:val="24"/>
          <w:u w:val="single"/>
        </w:rPr>
        <w:t>26.</w:t>
      </w:r>
      <w:r w:rsidRPr="00500CC1">
        <w:rPr>
          <w:rFonts w:cs="Times New Roman"/>
          <w:b/>
          <w:sz w:val="24"/>
          <w:szCs w:val="24"/>
          <w:u w:val="single"/>
          <w:vertAlign w:val="superscript"/>
        </w:rPr>
        <w:t>15</w:t>
      </w:r>
      <w:r w:rsidRPr="00500CC1">
        <w:rPr>
          <w:rFonts w:cs="Times New Roman"/>
          <w:b/>
          <w:sz w:val="24"/>
          <w:szCs w:val="24"/>
          <w:u w:val="single"/>
        </w:rPr>
        <w:t xml:space="preserve"> pants. Atļauja procesuālo darbību veikšanai </w:t>
      </w:r>
    </w:p>
    <w:p w14:paraId="3696BE81" w14:textId="77777777" w:rsidR="00072B74" w:rsidRPr="004F56D6" w:rsidRDefault="00072B74" w:rsidP="00560FF4">
      <w:pPr>
        <w:jc w:val="both"/>
        <w:rPr>
          <w:rFonts w:cs="Times New Roman"/>
          <w:sz w:val="24"/>
          <w:szCs w:val="24"/>
        </w:rPr>
      </w:pPr>
    </w:p>
    <w:p w14:paraId="61D0A5F3" w14:textId="4223DE5C" w:rsidR="003A3902" w:rsidRPr="004F56D6" w:rsidRDefault="00492F49" w:rsidP="00492F49">
      <w:pPr>
        <w:jc w:val="both"/>
        <w:rPr>
          <w:sz w:val="24"/>
          <w:szCs w:val="24"/>
          <w:u w:val="single"/>
        </w:rPr>
      </w:pPr>
      <w:r w:rsidRPr="004F56D6">
        <w:rPr>
          <w:rFonts w:cs="Times New Roman"/>
          <w:sz w:val="24"/>
          <w:szCs w:val="24"/>
        </w:rPr>
        <w:t>(</w:t>
      </w:r>
      <w:r w:rsidR="00972493" w:rsidRPr="004F56D6">
        <w:rPr>
          <w:rFonts w:cs="Times New Roman"/>
          <w:sz w:val="24"/>
          <w:szCs w:val="24"/>
        </w:rPr>
        <w:t>1</w:t>
      </w:r>
      <w:r w:rsidRPr="004F56D6">
        <w:rPr>
          <w:rFonts w:cs="Times New Roman"/>
          <w:sz w:val="24"/>
          <w:szCs w:val="24"/>
        </w:rPr>
        <w:t xml:space="preserve">) </w:t>
      </w:r>
      <w:r w:rsidR="003A3902" w:rsidRPr="004F56D6">
        <w:rPr>
          <w:sz w:val="24"/>
          <w:szCs w:val="24"/>
        </w:rPr>
        <w:t xml:space="preserve">Par atļauju veikt </w:t>
      </w:r>
      <w:r w:rsidR="003A3902" w:rsidRPr="004F56D6">
        <w:rPr>
          <w:sz w:val="24"/>
          <w:szCs w:val="24"/>
          <w:u w:val="single"/>
        </w:rPr>
        <w:t xml:space="preserve">šā likuma </w:t>
      </w:r>
      <w:r w:rsidR="003A3902" w:rsidRPr="004F56D6">
        <w:rPr>
          <w:rFonts w:cs="Times New Roman"/>
          <w:sz w:val="24"/>
          <w:szCs w:val="24"/>
          <w:u w:val="single"/>
        </w:rPr>
        <w:t>26.</w:t>
      </w:r>
      <w:r w:rsidR="003A3902" w:rsidRPr="004F56D6">
        <w:rPr>
          <w:rFonts w:cs="Times New Roman"/>
          <w:sz w:val="24"/>
          <w:szCs w:val="24"/>
          <w:u w:val="single"/>
          <w:vertAlign w:val="superscript"/>
        </w:rPr>
        <w:t>14</w:t>
      </w:r>
      <w:r w:rsidR="003A3902" w:rsidRPr="004F56D6">
        <w:rPr>
          <w:rFonts w:cs="Times New Roman"/>
          <w:sz w:val="24"/>
          <w:szCs w:val="24"/>
          <w:u w:val="single"/>
        </w:rPr>
        <w:t xml:space="preserve"> panta</w:t>
      </w:r>
      <w:r w:rsidR="003A3902" w:rsidRPr="004F56D6">
        <w:rPr>
          <w:rFonts w:cs="Times New Roman"/>
          <w:b/>
          <w:sz w:val="24"/>
          <w:szCs w:val="24"/>
        </w:rPr>
        <w:t xml:space="preserve"> </w:t>
      </w:r>
      <w:r w:rsidR="003A3902" w:rsidRPr="004F56D6">
        <w:rPr>
          <w:sz w:val="24"/>
          <w:szCs w:val="24"/>
        </w:rPr>
        <w:t xml:space="preserve">pirmajā daļā minētās procesuālās darbības lemj rajona (pilsētas) tiesas tiesnesis </w:t>
      </w:r>
      <w:r w:rsidR="003A3902" w:rsidRPr="004F56D6">
        <w:rPr>
          <w:sz w:val="24"/>
          <w:szCs w:val="24"/>
          <w:u w:val="single"/>
        </w:rPr>
        <w:t>pēc Patērētāju tiesību aizsardzības centra juridiskās adreses.</w:t>
      </w:r>
    </w:p>
    <w:p w14:paraId="75163421" w14:textId="77777777" w:rsidR="003A3902" w:rsidRPr="004F56D6" w:rsidRDefault="003A3902" w:rsidP="00492F49">
      <w:pPr>
        <w:jc w:val="both"/>
        <w:rPr>
          <w:rFonts w:cs="Times New Roman"/>
          <w:sz w:val="24"/>
          <w:szCs w:val="24"/>
        </w:rPr>
      </w:pPr>
    </w:p>
    <w:p w14:paraId="700916B3" w14:textId="4B0FC2D7" w:rsidR="00492F49" w:rsidRPr="004F56D6" w:rsidRDefault="003A3902" w:rsidP="00492F49">
      <w:pPr>
        <w:jc w:val="both"/>
        <w:rPr>
          <w:iCs/>
          <w:sz w:val="24"/>
          <w:szCs w:val="24"/>
          <w:u w:val="single"/>
        </w:rPr>
      </w:pPr>
      <w:r w:rsidRPr="004F56D6">
        <w:rPr>
          <w:sz w:val="24"/>
          <w:szCs w:val="24"/>
          <w:u w:val="single"/>
        </w:rPr>
        <w:t xml:space="preserve">(2) </w:t>
      </w:r>
      <w:r w:rsidR="00492F49" w:rsidRPr="004F56D6">
        <w:rPr>
          <w:sz w:val="24"/>
          <w:szCs w:val="24"/>
          <w:u w:val="single"/>
        </w:rPr>
        <w:t xml:space="preserve">Iesniegumā par atļauju veikt </w:t>
      </w:r>
      <w:r w:rsidR="00293D66" w:rsidRPr="004F56D6">
        <w:rPr>
          <w:sz w:val="24"/>
          <w:szCs w:val="24"/>
          <w:u w:val="single"/>
        </w:rPr>
        <w:t xml:space="preserve">šā likuma </w:t>
      </w:r>
      <w:r w:rsidR="00293D66" w:rsidRPr="004F56D6">
        <w:rPr>
          <w:rFonts w:cs="Times New Roman"/>
          <w:sz w:val="24"/>
          <w:szCs w:val="24"/>
          <w:u w:val="single"/>
        </w:rPr>
        <w:t>26.</w:t>
      </w:r>
      <w:r w:rsidR="00293D66" w:rsidRPr="004F56D6">
        <w:rPr>
          <w:rFonts w:cs="Times New Roman"/>
          <w:sz w:val="24"/>
          <w:szCs w:val="24"/>
          <w:u w:val="single"/>
          <w:vertAlign w:val="superscript"/>
        </w:rPr>
        <w:t>14</w:t>
      </w:r>
      <w:r w:rsidR="00293D66" w:rsidRPr="004F56D6">
        <w:rPr>
          <w:rFonts w:cs="Times New Roman"/>
          <w:sz w:val="24"/>
          <w:szCs w:val="24"/>
          <w:u w:val="single"/>
        </w:rPr>
        <w:t xml:space="preserve"> panta</w:t>
      </w:r>
      <w:r w:rsidR="00293D66" w:rsidRPr="004F56D6">
        <w:rPr>
          <w:rFonts w:cs="Times New Roman"/>
          <w:b/>
          <w:sz w:val="24"/>
          <w:szCs w:val="24"/>
          <w:u w:val="single"/>
        </w:rPr>
        <w:t xml:space="preserve"> </w:t>
      </w:r>
      <w:r w:rsidR="00492F49" w:rsidRPr="004F56D6">
        <w:rPr>
          <w:sz w:val="24"/>
          <w:szCs w:val="24"/>
          <w:u w:val="single"/>
        </w:rPr>
        <w:t>pirmās daļas 1.punktā minētās procesuālās darbības Patērētāju tiesību aizsardzības centrs norāda ražotāju, pārdevēju, pakalpojuma sniedzēju vai citu personu</w:t>
      </w:r>
      <w:r w:rsidR="00B57A68">
        <w:rPr>
          <w:sz w:val="24"/>
          <w:szCs w:val="24"/>
          <w:u w:val="single"/>
        </w:rPr>
        <w:t>,</w:t>
      </w:r>
      <w:r w:rsidR="00492F49" w:rsidRPr="004F56D6">
        <w:rPr>
          <w:sz w:val="24"/>
          <w:szCs w:val="24"/>
          <w:u w:val="single"/>
        </w:rPr>
        <w:t xml:space="preserve"> pie kuras veicamas procesuālās darbības</w:t>
      </w:r>
      <w:r w:rsidR="00B57A68">
        <w:rPr>
          <w:sz w:val="24"/>
          <w:szCs w:val="24"/>
          <w:u w:val="single"/>
        </w:rPr>
        <w:t>,</w:t>
      </w:r>
      <w:r w:rsidR="00492F49" w:rsidRPr="004F56D6">
        <w:rPr>
          <w:sz w:val="24"/>
          <w:szCs w:val="24"/>
          <w:u w:val="single"/>
        </w:rPr>
        <w:t xml:space="preserve"> un objektu</w:t>
      </w:r>
      <w:r w:rsidR="001215DB" w:rsidRPr="004F56D6">
        <w:rPr>
          <w:sz w:val="24"/>
          <w:szCs w:val="24"/>
          <w:u w:val="single"/>
        </w:rPr>
        <w:t xml:space="preserve"> vai vietu</w:t>
      </w:r>
      <w:r w:rsidR="00492F49" w:rsidRPr="004F56D6">
        <w:rPr>
          <w:sz w:val="24"/>
          <w:szCs w:val="24"/>
          <w:u w:val="single"/>
        </w:rPr>
        <w:t>, kurā tiks veiktas šīs darbības, šo darbību veikšanas mērķi un nepieciešamības pamatojumu, kādā administratīvajā lietā tiks veiktas šīs darbības,</w:t>
      </w:r>
      <w:r w:rsidR="000B37C3" w:rsidRPr="004F56D6">
        <w:rPr>
          <w:sz w:val="24"/>
          <w:szCs w:val="24"/>
          <w:u w:val="single"/>
        </w:rPr>
        <w:t xml:space="preserve"> kā arī</w:t>
      </w:r>
      <w:r w:rsidR="00893489" w:rsidRPr="004F56D6">
        <w:rPr>
          <w:sz w:val="24"/>
          <w:szCs w:val="24"/>
          <w:u w:val="single"/>
        </w:rPr>
        <w:t>, ciktāl tas ir zināms,</w:t>
      </w:r>
      <w:r w:rsidR="00492F49" w:rsidRPr="004F56D6">
        <w:rPr>
          <w:sz w:val="24"/>
          <w:szCs w:val="24"/>
          <w:u w:val="single"/>
        </w:rPr>
        <w:t xml:space="preserve"> kādas mantas, informācija vai dokumenti tiks meklēti vai pieprasīti</w:t>
      </w:r>
      <w:r w:rsidR="00492F49" w:rsidRPr="004F56D6">
        <w:rPr>
          <w:i/>
          <w:sz w:val="24"/>
          <w:szCs w:val="24"/>
          <w:u w:val="single"/>
        </w:rPr>
        <w:t>.</w:t>
      </w:r>
    </w:p>
    <w:p w14:paraId="5525C29C" w14:textId="77372213" w:rsidR="00492F49" w:rsidRPr="004F56D6" w:rsidRDefault="00492F49" w:rsidP="00560FF4">
      <w:pPr>
        <w:jc w:val="both"/>
        <w:rPr>
          <w:rFonts w:cs="Times New Roman"/>
          <w:sz w:val="24"/>
          <w:szCs w:val="24"/>
        </w:rPr>
      </w:pPr>
    </w:p>
    <w:p w14:paraId="4004F9A0" w14:textId="5B42730A" w:rsidR="00492F49" w:rsidRPr="004F56D6" w:rsidRDefault="00492F49" w:rsidP="00492F49">
      <w:pPr>
        <w:jc w:val="both"/>
        <w:rPr>
          <w:iCs/>
          <w:sz w:val="24"/>
          <w:szCs w:val="24"/>
          <w:u w:val="single"/>
        </w:rPr>
      </w:pPr>
      <w:r w:rsidRPr="004F56D6">
        <w:rPr>
          <w:rFonts w:cs="Times New Roman"/>
          <w:sz w:val="24"/>
          <w:szCs w:val="24"/>
        </w:rPr>
        <w:t>(</w:t>
      </w:r>
      <w:r w:rsidR="007C7F65">
        <w:rPr>
          <w:rFonts w:cs="Times New Roman"/>
          <w:sz w:val="24"/>
          <w:szCs w:val="24"/>
        </w:rPr>
        <w:t>3</w:t>
      </w:r>
      <w:r w:rsidRPr="004F56D6">
        <w:rPr>
          <w:rFonts w:cs="Times New Roman"/>
          <w:sz w:val="24"/>
          <w:szCs w:val="24"/>
        </w:rPr>
        <w:t xml:space="preserve">) </w:t>
      </w:r>
      <w:r w:rsidRPr="004F56D6">
        <w:rPr>
          <w:sz w:val="24"/>
          <w:szCs w:val="24"/>
          <w:u w:val="single"/>
        </w:rPr>
        <w:t xml:space="preserve">Iesniegumā par atļauju veikt </w:t>
      </w:r>
      <w:r w:rsidR="00293D66" w:rsidRPr="004F56D6">
        <w:rPr>
          <w:sz w:val="24"/>
          <w:szCs w:val="24"/>
          <w:u w:val="single"/>
        </w:rPr>
        <w:t xml:space="preserve">šā likuma </w:t>
      </w:r>
      <w:r w:rsidR="00293D66" w:rsidRPr="004F56D6">
        <w:rPr>
          <w:rFonts w:cs="Times New Roman"/>
          <w:sz w:val="24"/>
          <w:szCs w:val="24"/>
          <w:u w:val="single"/>
        </w:rPr>
        <w:t>26.</w:t>
      </w:r>
      <w:r w:rsidR="00293D66" w:rsidRPr="004F56D6">
        <w:rPr>
          <w:rFonts w:cs="Times New Roman"/>
          <w:sz w:val="24"/>
          <w:szCs w:val="24"/>
          <w:u w:val="single"/>
          <w:vertAlign w:val="superscript"/>
        </w:rPr>
        <w:t>14</w:t>
      </w:r>
      <w:r w:rsidR="00293D66" w:rsidRPr="004F56D6">
        <w:rPr>
          <w:rFonts w:cs="Times New Roman"/>
          <w:sz w:val="24"/>
          <w:szCs w:val="24"/>
          <w:u w:val="single"/>
        </w:rPr>
        <w:t xml:space="preserve"> panta</w:t>
      </w:r>
      <w:r w:rsidR="00293D66" w:rsidRPr="004F56D6">
        <w:rPr>
          <w:rFonts w:cs="Times New Roman"/>
          <w:b/>
          <w:sz w:val="24"/>
          <w:szCs w:val="24"/>
        </w:rPr>
        <w:t xml:space="preserve"> </w:t>
      </w:r>
      <w:r w:rsidRPr="004F56D6">
        <w:rPr>
          <w:sz w:val="24"/>
          <w:szCs w:val="24"/>
          <w:u w:val="single"/>
        </w:rPr>
        <w:t>pirmās daļas 2. vai 3.punktā minētās procesuālās darbības Patērētāju tiesību aizsardzības centrs norāda, ražotāju, pārdevēju, pakalpojuma sniedzēju vai citu personu</w:t>
      </w:r>
      <w:r w:rsidR="00B57A68">
        <w:rPr>
          <w:sz w:val="24"/>
          <w:szCs w:val="24"/>
          <w:u w:val="single"/>
        </w:rPr>
        <w:t>,</w:t>
      </w:r>
      <w:r w:rsidRPr="004F56D6">
        <w:rPr>
          <w:sz w:val="24"/>
          <w:szCs w:val="24"/>
          <w:u w:val="single"/>
        </w:rPr>
        <w:t xml:space="preserve"> par kuru piepras</w:t>
      </w:r>
      <w:r w:rsidR="00654985">
        <w:rPr>
          <w:sz w:val="24"/>
          <w:szCs w:val="24"/>
          <w:u w:val="single"/>
        </w:rPr>
        <w:t>a</w:t>
      </w:r>
      <w:r w:rsidRPr="004F56D6">
        <w:rPr>
          <w:sz w:val="24"/>
          <w:szCs w:val="24"/>
          <w:u w:val="single"/>
        </w:rPr>
        <w:t xml:space="preserve"> informācija, šo darbību mērķi un nepieciešamības pamatojumu, kādā administratīvajā lietā, kāda informācija un kādā apjomā tiks pieprasīta, un no kura maksājumu pakalpojumu sniedzēja vai elektronisko sakaru komersanta pieprasīs informāciju</w:t>
      </w:r>
      <w:r w:rsidRPr="004F56D6">
        <w:rPr>
          <w:i/>
          <w:sz w:val="24"/>
          <w:szCs w:val="24"/>
          <w:u w:val="single"/>
        </w:rPr>
        <w:t>.</w:t>
      </w:r>
    </w:p>
    <w:p w14:paraId="19233521" w14:textId="7E142BE4" w:rsidR="00492F49" w:rsidRPr="004F56D6" w:rsidRDefault="00492F49" w:rsidP="00560FF4">
      <w:pPr>
        <w:jc w:val="both"/>
        <w:rPr>
          <w:rFonts w:cs="Times New Roman"/>
          <w:sz w:val="24"/>
          <w:szCs w:val="24"/>
        </w:rPr>
      </w:pPr>
    </w:p>
    <w:p w14:paraId="66E4C109" w14:textId="1F4424AC" w:rsidR="00492F49" w:rsidRPr="004F56D6" w:rsidRDefault="00492F49" w:rsidP="00560FF4">
      <w:pPr>
        <w:jc w:val="both"/>
        <w:rPr>
          <w:sz w:val="24"/>
          <w:szCs w:val="24"/>
        </w:rPr>
      </w:pPr>
      <w:r w:rsidRPr="004F56D6">
        <w:rPr>
          <w:rFonts w:cs="Times New Roman"/>
          <w:sz w:val="24"/>
          <w:szCs w:val="24"/>
        </w:rPr>
        <w:t>(</w:t>
      </w:r>
      <w:r w:rsidR="007C7F65">
        <w:rPr>
          <w:rFonts w:cs="Times New Roman"/>
          <w:sz w:val="24"/>
          <w:szCs w:val="24"/>
        </w:rPr>
        <w:t>4</w:t>
      </w:r>
      <w:r w:rsidRPr="004F56D6">
        <w:rPr>
          <w:rFonts w:cs="Times New Roman"/>
          <w:sz w:val="24"/>
          <w:szCs w:val="24"/>
        </w:rPr>
        <w:t xml:space="preserve">) </w:t>
      </w:r>
      <w:r w:rsidRPr="004F56D6">
        <w:rPr>
          <w:sz w:val="24"/>
          <w:szCs w:val="24"/>
        </w:rPr>
        <w:t xml:space="preserve">Tiesnesis 72 stundu laikā izskata </w:t>
      </w:r>
      <w:r w:rsidRPr="004F56D6">
        <w:rPr>
          <w:rFonts w:cs="Times New Roman"/>
          <w:sz w:val="24"/>
          <w:szCs w:val="24"/>
        </w:rPr>
        <w:t>Patērētāju tiesību aizsardzības centra</w:t>
      </w:r>
      <w:r w:rsidRPr="004F56D6">
        <w:rPr>
          <w:sz w:val="24"/>
          <w:szCs w:val="24"/>
        </w:rPr>
        <w:t xml:space="preserve"> iesniegumu un citus dokumentus, kas pamato nepieciešamību veikt</w:t>
      </w:r>
      <w:r w:rsidR="00972493" w:rsidRPr="004F56D6">
        <w:rPr>
          <w:sz w:val="24"/>
          <w:szCs w:val="24"/>
        </w:rPr>
        <w:t xml:space="preserve"> </w:t>
      </w:r>
      <w:r w:rsidR="00293D66" w:rsidRPr="004F56D6">
        <w:rPr>
          <w:sz w:val="24"/>
          <w:szCs w:val="24"/>
          <w:u w:val="single"/>
        </w:rPr>
        <w:t xml:space="preserve">šā likuma </w:t>
      </w:r>
      <w:r w:rsidR="00293D66" w:rsidRPr="004F56D6">
        <w:rPr>
          <w:rFonts w:cs="Times New Roman"/>
          <w:sz w:val="24"/>
          <w:szCs w:val="24"/>
          <w:u w:val="single"/>
        </w:rPr>
        <w:t>26.</w:t>
      </w:r>
      <w:r w:rsidR="00293D66" w:rsidRPr="004F56D6">
        <w:rPr>
          <w:rFonts w:cs="Times New Roman"/>
          <w:sz w:val="24"/>
          <w:szCs w:val="24"/>
          <w:u w:val="single"/>
          <w:vertAlign w:val="superscript"/>
        </w:rPr>
        <w:t>14</w:t>
      </w:r>
      <w:r w:rsidR="00293D66" w:rsidRPr="004F56D6">
        <w:rPr>
          <w:rFonts w:cs="Times New Roman"/>
          <w:sz w:val="24"/>
          <w:szCs w:val="24"/>
          <w:u w:val="single"/>
        </w:rPr>
        <w:t xml:space="preserve"> panta</w:t>
      </w:r>
      <w:r w:rsidR="00293D66" w:rsidRPr="004F56D6">
        <w:rPr>
          <w:rFonts w:cs="Times New Roman"/>
          <w:b/>
          <w:sz w:val="24"/>
          <w:szCs w:val="24"/>
        </w:rPr>
        <w:t xml:space="preserve"> </w:t>
      </w:r>
      <w:r w:rsidRPr="004F56D6">
        <w:rPr>
          <w:sz w:val="24"/>
          <w:szCs w:val="24"/>
        </w:rPr>
        <w:t>pirmajā daļā minētās procesuālās darbības, un pieņem lēmumu par darbību atļaušanu vai par atteikumu.</w:t>
      </w:r>
      <w:r w:rsidR="0078491A" w:rsidRPr="004F56D6">
        <w:rPr>
          <w:sz w:val="24"/>
          <w:szCs w:val="24"/>
        </w:rPr>
        <w:t xml:space="preserve"> </w:t>
      </w:r>
      <w:r w:rsidR="0078491A" w:rsidRPr="004F56D6">
        <w:rPr>
          <w:sz w:val="24"/>
          <w:szCs w:val="24"/>
          <w:u w:val="single"/>
        </w:rPr>
        <w:t xml:space="preserve">Tiesneša lēmumu nosūta </w:t>
      </w:r>
      <w:r w:rsidR="0078491A" w:rsidRPr="004F56D6">
        <w:rPr>
          <w:rFonts w:cs="Times New Roman"/>
          <w:sz w:val="24"/>
          <w:szCs w:val="24"/>
          <w:u w:val="single"/>
        </w:rPr>
        <w:t>Patērētāju tiesību aizsardzības centram</w:t>
      </w:r>
      <w:r w:rsidR="0078491A" w:rsidRPr="004F56D6">
        <w:rPr>
          <w:sz w:val="24"/>
          <w:szCs w:val="24"/>
          <w:u w:val="single"/>
        </w:rPr>
        <w:t xml:space="preserve"> 24 stundu laikā no lēmuma pieņemšanas brīža.</w:t>
      </w:r>
    </w:p>
    <w:p w14:paraId="5CFE1E62" w14:textId="1BE07CDB" w:rsidR="00492F49" w:rsidRPr="004F56D6" w:rsidRDefault="00492F49" w:rsidP="00560FF4">
      <w:pPr>
        <w:jc w:val="both"/>
        <w:rPr>
          <w:sz w:val="24"/>
          <w:szCs w:val="24"/>
        </w:rPr>
      </w:pPr>
    </w:p>
    <w:p w14:paraId="0E229C94" w14:textId="143F8C64" w:rsidR="00492F49" w:rsidRPr="004F56D6" w:rsidRDefault="00492F49" w:rsidP="00560FF4">
      <w:pPr>
        <w:jc w:val="both"/>
        <w:rPr>
          <w:sz w:val="24"/>
          <w:szCs w:val="24"/>
          <w:u w:val="single"/>
        </w:rPr>
      </w:pPr>
      <w:r w:rsidRPr="004F56D6">
        <w:rPr>
          <w:sz w:val="24"/>
          <w:szCs w:val="24"/>
        </w:rPr>
        <w:t>(</w:t>
      </w:r>
      <w:r w:rsidR="007C7F65">
        <w:rPr>
          <w:sz w:val="24"/>
          <w:szCs w:val="24"/>
        </w:rPr>
        <w:t>5</w:t>
      </w:r>
      <w:r w:rsidRPr="004F56D6">
        <w:rPr>
          <w:sz w:val="24"/>
          <w:szCs w:val="24"/>
        </w:rPr>
        <w:t xml:space="preserve">) </w:t>
      </w:r>
      <w:r w:rsidRPr="004F56D6">
        <w:rPr>
          <w:sz w:val="24"/>
          <w:szCs w:val="24"/>
          <w:u w:val="single"/>
        </w:rPr>
        <w:t xml:space="preserve">Lēmumā par </w:t>
      </w:r>
      <w:r w:rsidR="00293D66" w:rsidRPr="004F56D6">
        <w:rPr>
          <w:sz w:val="24"/>
          <w:szCs w:val="24"/>
          <w:u w:val="single"/>
        </w:rPr>
        <w:t xml:space="preserve">šā likuma </w:t>
      </w:r>
      <w:r w:rsidR="00293D66" w:rsidRPr="004F56D6">
        <w:rPr>
          <w:rFonts w:cs="Times New Roman"/>
          <w:sz w:val="24"/>
          <w:szCs w:val="24"/>
          <w:u w:val="single"/>
        </w:rPr>
        <w:t>26.</w:t>
      </w:r>
      <w:r w:rsidR="00293D66" w:rsidRPr="004F56D6">
        <w:rPr>
          <w:rFonts w:cs="Times New Roman"/>
          <w:sz w:val="24"/>
          <w:szCs w:val="24"/>
          <w:u w:val="single"/>
          <w:vertAlign w:val="superscript"/>
        </w:rPr>
        <w:t>14</w:t>
      </w:r>
      <w:r w:rsidR="00293D66" w:rsidRPr="004F56D6">
        <w:rPr>
          <w:rFonts w:cs="Times New Roman"/>
          <w:sz w:val="24"/>
          <w:szCs w:val="24"/>
          <w:u w:val="single"/>
        </w:rPr>
        <w:t xml:space="preserve"> panta</w:t>
      </w:r>
      <w:r w:rsidR="00293D66" w:rsidRPr="004F56D6">
        <w:rPr>
          <w:rFonts w:cs="Times New Roman"/>
          <w:b/>
          <w:sz w:val="24"/>
          <w:szCs w:val="24"/>
        </w:rPr>
        <w:t xml:space="preserve"> </w:t>
      </w:r>
      <w:r w:rsidRPr="004F56D6">
        <w:rPr>
          <w:sz w:val="24"/>
          <w:szCs w:val="24"/>
          <w:u w:val="single"/>
        </w:rPr>
        <w:t>pirmās daļas 1.punktā minēto procesuālo darbību atļaušanu tiesnesis norāda ražotāju, pārdevēju, pakalpojuma sniedzēju vai personu</w:t>
      </w:r>
      <w:r w:rsidR="00EA7A7A">
        <w:rPr>
          <w:sz w:val="24"/>
          <w:szCs w:val="24"/>
          <w:u w:val="single"/>
        </w:rPr>
        <w:t>,</w:t>
      </w:r>
      <w:r w:rsidRPr="004F56D6">
        <w:rPr>
          <w:sz w:val="24"/>
          <w:szCs w:val="24"/>
          <w:u w:val="single"/>
        </w:rPr>
        <w:t xml:space="preserve"> pie kuras veicamas procesuālās darbības</w:t>
      </w:r>
      <w:r w:rsidR="00EA7A7A">
        <w:rPr>
          <w:sz w:val="24"/>
          <w:szCs w:val="24"/>
          <w:u w:val="single"/>
        </w:rPr>
        <w:t>,</w:t>
      </w:r>
      <w:r w:rsidRPr="004F56D6">
        <w:rPr>
          <w:sz w:val="24"/>
          <w:szCs w:val="24"/>
          <w:u w:val="single"/>
        </w:rPr>
        <w:t xml:space="preserve"> un objektu, kurā tiks veiktas šīs darbības, šo darbību veikšanas mērķi un nepieciešamības pamatojumu, kādā administratīvajā lietā tiks veiktas šīs darbības,</w:t>
      </w:r>
      <w:r w:rsidR="00893489" w:rsidRPr="004F56D6">
        <w:rPr>
          <w:sz w:val="24"/>
          <w:szCs w:val="24"/>
          <w:u w:val="single"/>
        </w:rPr>
        <w:t xml:space="preserve"> kā arī, ciktāl tas ir zināms,</w:t>
      </w:r>
      <w:r w:rsidRPr="004F56D6">
        <w:rPr>
          <w:sz w:val="24"/>
          <w:szCs w:val="24"/>
          <w:u w:val="single"/>
        </w:rPr>
        <w:t xml:space="preserve"> kādas mantas, informācija vai dokumenti tiks meklēti vai pieprasīti, un procesuālo darbību izpildes termiņu. </w:t>
      </w:r>
    </w:p>
    <w:p w14:paraId="30787F49" w14:textId="19B7DD7A" w:rsidR="00492F49" w:rsidRPr="004F56D6" w:rsidRDefault="00492F49" w:rsidP="00560FF4">
      <w:pPr>
        <w:jc w:val="both"/>
        <w:rPr>
          <w:sz w:val="24"/>
          <w:szCs w:val="24"/>
        </w:rPr>
      </w:pPr>
    </w:p>
    <w:p w14:paraId="3DB84F83" w14:textId="64F98AC1" w:rsidR="00492F49" w:rsidRPr="004F56D6" w:rsidRDefault="00492F49" w:rsidP="00560FF4">
      <w:pPr>
        <w:jc w:val="both"/>
        <w:rPr>
          <w:sz w:val="24"/>
          <w:szCs w:val="24"/>
        </w:rPr>
      </w:pPr>
      <w:r w:rsidRPr="004F56D6">
        <w:rPr>
          <w:sz w:val="24"/>
          <w:szCs w:val="24"/>
        </w:rPr>
        <w:t>(</w:t>
      </w:r>
      <w:r w:rsidR="007C7F65">
        <w:rPr>
          <w:sz w:val="24"/>
          <w:szCs w:val="24"/>
        </w:rPr>
        <w:t>6</w:t>
      </w:r>
      <w:r w:rsidRPr="004F56D6">
        <w:rPr>
          <w:sz w:val="24"/>
          <w:szCs w:val="24"/>
        </w:rPr>
        <w:t xml:space="preserve">) </w:t>
      </w:r>
      <w:r w:rsidRPr="004F56D6">
        <w:rPr>
          <w:sz w:val="24"/>
          <w:szCs w:val="24"/>
          <w:u w:val="single"/>
        </w:rPr>
        <w:t xml:space="preserve">Lēmumā par </w:t>
      </w:r>
      <w:r w:rsidR="00293D66" w:rsidRPr="004F56D6">
        <w:rPr>
          <w:sz w:val="24"/>
          <w:szCs w:val="24"/>
          <w:u w:val="single"/>
        </w:rPr>
        <w:t xml:space="preserve">šā likuma </w:t>
      </w:r>
      <w:r w:rsidR="00293D66" w:rsidRPr="004F56D6">
        <w:rPr>
          <w:rFonts w:cs="Times New Roman"/>
          <w:sz w:val="24"/>
          <w:szCs w:val="24"/>
          <w:u w:val="single"/>
        </w:rPr>
        <w:t>26.</w:t>
      </w:r>
      <w:r w:rsidR="00293D66" w:rsidRPr="004F56D6">
        <w:rPr>
          <w:rFonts w:cs="Times New Roman"/>
          <w:sz w:val="24"/>
          <w:szCs w:val="24"/>
          <w:u w:val="single"/>
          <w:vertAlign w:val="superscript"/>
        </w:rPr>
        <w:t>14</w:t>
      </w:r>
      <w:r w:rsidR="00293D66" w:rsidRPr="004F56D6">
        <w:rPr>
          <w:rFonts w:cs="Times New Roman"/>
          <w:sz w:val="24"/>
          <w:szCs w:val="24"/>
          <w:u w:val="single"/>
        </w:rPr>
        <w:t xml:space="preserve"> panta</w:t>
      </w:r>
      <w:r w:rsidR="00293D66" w:rsidRPr="004F56D6">
        <w:rPr>
          <w:rFonts w:cs="Times New Roman"/>
          <w:b/>
          <w:sz w:val="24"/>
          <w:szCs w:val="24"/>
        </w:rPr>
        <w:t xml:space="preserve"> </w:t>
      </w:r>
      <w:r w:rsidRPr="004F56D6">
        <w:rPr>
          <w:sz w:val="24"/>
          <w:szCs w:val="24"/>
          <w:u w:val="single"/>
        </w:rPr>
        <w:t>pirmās daļas 2. vai 3.punktā minēto procesuālo darbību atļaušanu tiesnesis norāda ražotāju, pārdevēju, pakalpojuma sniedzēju vai personu par kuru pieprasāma informācija, šo darbību mērķi un nepieciešamības pamatojumu, kādā administratīvajā lietā, kāda informācija un kādā apjomā tiks pieprasīta, no kura maksājumu pakalpojumu sniedzēja vai elektronisko sakaru komersanta pieprasīs informāciju, un procesuālo darbību izpildes termiņu.</w:t>
      </w:r>
    </w:p>
    <w:p w14:paraId="2D1EC51B" w14:textId="5340D57C" w:rsidR="00492F49" w:rsidRPr="004F56D6" w:rsidRDefault="00492F49" w:rsidP="00560FF4">
      <w:pPr>
        <w:jc w:val="both"/>
        <w:rPr>
          <w:sz w:val="24"/>
          <w:szCs w:val="24"/>
        </w:rPr>
      </w:pPr>
    </w:p>
    <w:p w14:paraId="260A284D" w14:textId="544CF151" w:rsidR="00492F49" w:rsidRPr="004F56D6" w:rsidRDefault="00492F49" w:rsidP="00492F49">
      <w:pPr>
        <w:jc w:val="both"/>
        <w:rPr>
          <w:sz w:val="24"/>
          <w:szCs w:val="24"/>
        </w:rPr>
      </w:pPr>
      <w:r w:rsidRPr="004F56D6">
        <w:rPr>
          <w:sz w:val="24"/>
          <w:szCs w:val="24"/>
        </w:rPr>
        <w:t>(</w:t>
      </w:r>
      <w:r w:rsidR="007C7F65">
        <w:rPr>
          <w:sz w:val="24"/>
          <w:szCs w:val="24"/>
        </w:rPr>
        <w:t>7</w:t>
      </w:r>
      <w:r w:rsidRPr="004F56D6">
        <w:rPr>
          <w:sz w:val="24"/>
          <w:szCs w:val="24"/>
        </w:rPr>
        <w:t xml:space="preserve">) Ražotājam, pārdevējam, pakalpojumu sniedzējam vai personai, attiecībā uz kuru ir pieņemts lēmums par </w:t>
      </w:r>
      <w:r w:rsidR="00293D66" w:rsidRPr="004F56D6">
        <w:rPr>
          <w:sz w:val="24"/>
          <w:szCs w:val="24"/>
          <w:u w:val="single"/>
        </w:rPr>
        <w:t xml:space="preserve">šā likuma </w:t>
      </w:r>
      <w:r w:rsidR="00293D66" w:rsidRPr="004F56D6">
        <w:rPr>
          <w:rFonts w:cs="Times New Roman"/>
          <w:sz w:val="24"/>
          <w:szCs w:val="24"/>
          <w:u w:val="single"/>
        </w:rPr>
        <w:t>26.</w:t>
      </w:r>
      <w:r w:rsidR="00293D66" w:rsidRPr="004F56D6">
        <w:rPr>
          <w:rFonts w:cs="Times New Roman"/>
          <w:sz w:val="24"/>
          <w:szCs w:val="24"/>
          <w:u w:val="single"/>
          <w:vertAlign w:val="superscript"/>
        </w:rPr>
        <w:t>14</w:t>
      </w:r>
      <w:r w:rsidR="00293D66" w:rsidRPr="004F56D6">
        <w:rPr>
          <w:rFonts w:cs="Times New Roman"/>
          <w:sz w:val="24"/>
          <w:szCs w:val="24"/>
          <w:u w:val="single"/>
        </w:rPr>
        <w:t xml:space="preserve"> panta</w:t>
      </w:r>
      <w:r w:rsidR="00293D66" w:rsidRPr="004F56D6">
        <w:rPr>
          <w:rFonts w:cs="Times New Roman"/>
          <w:b/>
          <w:sz w:val="24"/>
          <w:szCs w:val="24"/>
        </w:rPr>
        <w:t xml:space="preserve"> </w:t>
      </w:r>
      <w:r w:rsidRPr="004F56D6">
        <w:rPr>
          <w:sz w:val="24"/>
          <w:szCs w:val="24"/>
        </w:rPr>
        <w:t xml:space="preserve">pirmās daļas 1.punktā minētajām procesuālajām darbībām, pēc procesuālo darbību izpildes ir tiesības iepazīties ar tiesas lietas materiāliem, </w:t>
      </w:r>
      <w:r w:rsidRPr="004F56D6">
        <w:rPr>
          <w:sz w:val="24"/>
          <w:szCs w:val="24"/>
          <w:u w:val="single"/>
        </w:rPr>
        <w:t>tiesai</w:t>
      </w:r>
      <w:r w:rsidRPr="004F56D6">
        <w:rPr>
          <w:sz w:val="24"/>
          <w:szCs w:val="24"/>
        </w:rPr>
        <w:t xml:space="preserve"> nodrošinot ierobežotas pieejamības informācijas neatklāšanu un fizisko personu datu apstrādes prasības.</w:t>
      </w:r>
    </w:p>
    <w:p w14:paraId="794AD654" w14:textId="6EB8C885" w:rsidR="00492F49" w:rsidRPr="004F56D6" w:rsidRDefault="00492F49" w:rsidP="00560FF4">
      <w:pPr>
        <w:jc w:val="both"/>
        <w:rPr>
          <w:sz w:val="24"/>
          <w:szCs w:val="24"/>
        </w:rPr>
      </w:pPr>
    </w:p>
    <w:p w14:paraId="1F025804" w14:textId="26D29D26" w:rsidR="00492F49" w:rsidRPr="004F56D6" w:rsidRDefault="00492F49" w:rsidP="00492F49">
      <w:pPr>
        <w:jc w:val="both"/>
        <w:rPr>
          <w:sz w:val="24"/>
          <w:szCs w:val="24"/>
        </w:rPr>
      </w:pPr>
      <w:r w:rsidRPr="004F56D6">
        <w:rPr>
          <w:sz w:val="24"/>
          <w:szCs w:val="24"/>
        </w:rPr>
        <w:t>(</w:t>
      </w:r>
      <w:r w:rsidR="007C7F65">
        <w:rPr>
          <w:sz w:val="24"/>
          <w:szCs w:val="24"/>
        </w:rPr>
        <w:t>8</w:t>
      </w:r>
      <w:r w:rsidRPr="004F56D6">
        <w:rPr>
          <w:sz w:val="24"/>
          <w:szCs w:val="24"/>
        </w:rPr>
        <w:t xml:space="preserve">) Par tiesneša lēmumu 10 dienu laikā no tā saņemšanas dienas var iesniegt sūdzību tiesas priekšsēdētājam. Sūdzības iesniegšana neaptur </w:t>
      </w:r>
      <w:r w:rsidRPr="004F56D6">
        <w:rPr>
          <w:rFonts w:cs="Times New Roman"/>
          <w:sz w:val="24"/>
          <w:szCs w:val="24"/>
        </w:rPr>
        <w:t>Patērētāju tiesību aizsardzības centra</w:t>
      </w:r>
      <w:r w:rsidRPr="004F56D6">
        <w:rPr>
          <w:sz w:val="24"/>
          <w:szCs w:val="24"/>
        </w:rPr>
        <w:t xml:space="preserve"> procesuālo darbību veikšanu.</w:t>
      </w:r>
    </w:p>
    <w:p w14:paraId="69E1EDEA" w14:textId="1B7112CC" w:rsidR="00492F49" w:rsidRPr="004F56D6" w:rsidRDefault="00492F49" w:rsidP="00560FF4">
      <w:pPr>
        <w:jc w:val="both"/>
        <w:rPr>
          <w:sz w:val="24"/>
          <w:szCs w:val="24"/>
        </w:rPr>
      </w:pPr>
    </w:p>
    <w:p w14:paraId="0D3D8199" w14:textId="797A0219" w:rsidR="00492F49" w:rsidRPr="004F56D6" w:rsidRDefault="00492F49" w:rsidP="00492F49">
      <w:pPr>
        <w:jc w:val="both"/>
        <w:rPr>
          <w:sz w:val="24"/>
          <w:szCs w:val="24"/>
        </w:rPr>
      </w:pPr>
      <w:r w:rsidRPr="004F56D6">
        <w:rPr>
          <w:sz w:val="24"/>
          <w:szCs w:val="24"/>
        </w:rPr>
        <w:t>(</w:t>
      </w:r>
      <w:r w:rsidR="007C7F65">
        <w:rPr>
          <w:sz w:val="24"/>
          <w:szCs w:val="24"/>
        </w:rPr>
        <w:t>9</w:t>
      </w:r>
      <w:r w:rsidRPr="004F56D6">
        <w:rPr>
          <w:sz w:val="24"/>
          <w:szCs w:val="24"/>
        </w:rPr>
        <w:t xml:space="preserve">) Tiesas priekšsēdētājs šā panta </w:t>
      </w:r>
      <w:r w:rsidR="007C7F65">
        <w:rPr>
          <w:sz w:val="24"/>
          <w:szCs w:val="24"/>
          <w:u w:val="single"/>
        </w:rPr>
        <w:t>astotajā</w:t>
      </w:r>
      <w:r w:rsidR="007C7F65" w:rsidRPr="004F56D6">
        <w:rPr>
          <w:sz w:val="24"/>
          <w:szCs w:val="24"/>
        </w:rPr>
        <w:t xml:space="preserve"> </w:t>
      </w:r>
      <w:r w:rsidRPr="004F56D6">
        <w:rPr>
          <w:sz w:val="24"/>
          <w:szCs w:val="24"/>
        </w:rPr>
        <w:t xml:space="preserve">daļā minēto sūdzību izskata 10 dienu laikā un, ja nepieciešams, uzklausa sūdzības iesniedzēju. Ražotāja, pārdevēja, pakalpojumu sniedzēja vai </w:t>
      </w:r>
      <w:r w:rsidR="00681933" w:rsidRPr="004F56D6">
        <w:rPr>
          <w:sz w:val="24"/>
          <w:szCs w:val="24"/>
          <w:u w:val="single"/>
        </w:rPr>
        <w:t>citas</w:t>
      </w:r>
      <w:r w:rsidR="00681933" w:rsidRPr="004F56D6">
        <w:rPr>
          <w:sz w:val="24"/>
          <w:szCs w:val="24"/>
        </w:rPr>
        <w:t xml:space="preserve"> </w:t>
      </w:r>
      <w:r w:rsidRPr="004F56D6">
        <w:rPr>
          <w:sz w:val="24"/>
          <w:szCs w:val="24"/>
        </w:rPr>
        <w:t xml:space="preserve">personas sūdzības gadījumā, ja nepieciešams, uzklausa gan sūdzības iesniedzēju, gan </w:t>
      </w:r>
      <w:r w:rsidRPr="004F56D6">
        <w:rPr>
          <w:rFonts w:cs="Times New Roman"/>
          <w:sz w:val="24"/>
          <w:szCs w:val="24"/>
        </w:rPr>
        <w:t>Patērētāju tiesību aizsardzības centra</w:t>
      </w:r>
      <w:r w:rsidRPr="004F56D6">
        <w:rPr>
          <w:sz w:val="24"/>
          <w:szCs w:val="24"/>
        </w:rPr>
        <w:t xml:space="preserve"> pārstāvi. </w:t>
      </w:r>
      <w:bookmarkStart w:id="3" w:name="_Hlk24452705"/>
      <w:r w:rsidRPr="004F56D6">
        <w:rPr>
          <w:sz w:val="24"/>
          <w:szCs w:val="24"/>
        </w:rPr>
        <w:t>Tiesas priekšsēdētāja lēmums ir galīgs un nav pārsūdzams. Pierādījumi, kas iegūti, pamatojoties uz pārsūdzēto lēmumu, kurš pilnīgi vai daļēji atcelts vai grozīts, nav izmantojami lietā tādā apjomā, kādā ir atzīts šā lēmuma prettiesiskums.</w:t>
      </w:r>
    </w:p>
    <w:bookmarkEnd w:id="3"/>
    <w:p w14:paraId="5BEAE3BD" w14:textId="3C0DD4B6" w:rsidR="00492F49" w:rsidRPr="004F56D6" w:rsidRDefault="00492F49" w:rsidP="00560FF4">
      <w:pPr>
        <w:jc w:val="both"/>
        <w:rPr>
          <w:sz w:val="24"/>
          <w:szCs w:val="24"/>
        </w:rPr>
      </w:pPr>
    </w:p>
    <w:p w14:paraId="20093F71" w14:textId="0B0E3719" w:rsidR="00492F49" w:rsidRPr="004F56D6" w:rsidRDefault="00972493" w:rsidP="00560FF4">
      <w:pPr>
        <w:jc w:val="both"/>
        <w:rPr>
          <w:rFonts w:cs="Times New Roman"/>
          <w:b/>
          <w:sz w:val="24"/>
          <w:szCs w:val="24"/>
          <w:u w:val="single"/>
        </w:rPr>
      </w:pPr>
      <w:r w:rsidRPr="004F56D6">
        <w:rPr>
          <w:rFonts w:cs="Times New Roman"/>
          <w:b/>
          <w:sz w:val="24"/>
          <w:szCs w:val="24"/>
          <w:u w:val="single"/>
        </w:rPr>
        <w:t>26.</w:t>
      </w:r>
      <w:r w:rsidRPr="004F56D6">
        <w:rPr>
          <w:rFonts w:cs="Times New Roman"/>
          <w:b/>
          <w:sz w:val="24"/>
          <w:szCs w:val="24"/>
          <w:u w:val="single"/>
          <w:vertAlign w:val="superscript"/>
        </w:rPr>
        <w:t>16</w:t>
      </w:r>
      <w:r w:rsidRPr="004F56D6">
        <w:rPr>
          <w:rFonts w:cs="Times New Roman"/>
          <w:b/>
          <w:sz w:val="24"/>
          <w:szCs w:val="24"/>
          <w:u w:val="single"/>
        </w:rPr>
        <w:t xml:space="preserve"> pants. Procesuālās darbības protokols</w:t>
      </w:r>
    </w:p>
    <w:p w14:paraId="1FE95295" w14:textId="77777777" w:rsidR="00972493" w:rsidRPr="004F56D6" w:rsidRDefault="00972493" w:rsidP="00560FF4">
      <w:pPr>
        <w:jc w:val="both"/>
        <w:rPr>
          <w:sz w:val="24"/>
          <w:szCs w:val="24"/>
        </w:rPr>
      </w:pPr>
    </w:p>
    <w:p w14:paraId="7FEDDC1C" w14:textId="56C47734" w:rsidR="00492F49" w:rsidRPr="004F56D6" w:rsidRDefault="00492F49" w:rsidP="00560FF4">
      <w:pPr>
        <w:jc w:val="both"/>
        <w:rPr>
          <w:rFonts w:cs="Times New Roman"/>
          <w:sz w:val="24"/>
          <w:szCs w:val="24"/>
        </w:rPr>
      </w:pPr>
      <w:r w:rsidRPr="004F56D6">
        <w:rPr>
          <w:sz w:val="24"/>
          <w:szCs w:val="24"/>
        </w:rPr>
        <w:t xml:space="preserve">(1) </w:t>
      </w:r>
      <w:r w:rsidR="00293D66" w:rsidRPr="004F56D6">
        <w:rPr>
          <w:sz w:val="24"/>
          <w:szCs w:val="24"/>
          <w:u w:val="single"/>
        </w:rPr>
        <w:t xml:space="preserve">Šā likuma </w:t>
      </w:r>
      <w:r w:rsidR="00293D66" w:rsidRPr="004F56D6">
        <w:rPr>
          <w:rFonts w:cs="Times New Roman"/>
          <w:sz w:val="24"/>
          <w:szCs w:val="24"/>
          <w:u w:val="single"/>
        </w:rPr>
        <w:t>26.</w:t>
      </w:r>
      <w:r w:rsidR="00293D66" w:rsidRPr="004F56D6">
        <w:rPr>
          <w:rFonts w:cs="Times New Roman"/>
          <w:sz w:val="24"/>
          <w:szCs w:val="24"/>
          <w:u w:val="single"/>
          <w:vertAlign w:val="superscript"/>
        </w:rPr>
        <w:t>14</w:t>
      </w:r>
      <w:r w:rsidR="00293D66" w:rsidRPr="004F56D6">
        <w:rPr>
          <w:rFonts w:cs="Times New Roman"/>
          <w:sz w:val="24"/>
          <w:szCs w:val="24"/>
          <w:u w:val="single"/>
        </w:rPr>
        <w:t xml:space="preserve"> panta</w:t>
      </w:r>
      <w:r w:rsidR="00293D66" w:rsidRPr="004F56D6">
        <w:rPr>
          <w:rFonts w:cs="Times New Roman"/>
          <w:b/>
          <w:sz w:val="24"/>
          <w:szCs w:val="24"/>
        </w:rPr>
        <w:t xml:space="preserve"> </w:t>
      </w:r>
      <w:r w:rsidRPr="004F56D6">
        <w:rPr>
          <w:rFonts w:cs="Times New Roman"/>
          <w:sz w:val="24"/>
          <w:szCs w:val="24"/>
        </w:rPr>
        <w:t>pirmās daļas 1. punktā minētās procesuālās darbības Patērētāju tiesību aizsardzības centra amatpersonas fiksē procesuālās darbības protokolā. Protokolam pievieno procesuālās darbības gaitā iegūtās mantas un dokumentus.</w:t>
      </w:r>
    </w:p>
    <w:p w14:paraId="1BECD967" w14:textId="04B799E6" w:rsidR="00492F49" w:rsidRPr="004F56D6" w:rsidRDefault="00492F49" w:rsidP="00560FF4">
      <w:pPr>
        <w:jc w:val="both"/>
        <w:rPr>
          <w:rFonts w:cs="Times New Roman"/>
          <w:sz w:val="24"/>
          <w:szCs w:val="24"/>
        </w:rPr>
      </w:pPr>
    </w:p>
    <w:p w14:paraId="2D3A0562" w14:textId="316EC4B3" w:rsidR="00492F49" w:rsidRPr="004F56D6" w:rsidRDefault="00492F49" w:rsidP="00492F49">
      <w:pPr>
        <w:jc w:val="both"/>
        <w:rPr>
          <w:rFonts w:cs="Times New Roman"/>
          <w:sz w:val="24"/>
          <w:szCs w:val="24"/>
        </w:rPr>
      </w:pPr>
      <w:r w:rsidRPr="004F56D6">
        <w:rPr>
          <w:rFonts w:cs="Times New Roman"/>
          <w:sz w:val="24"/>
          <w:szCs w:val="24"/>
        </w:rPr>
        <w:t>(</w:t>
      </w:r>
      <w:r w:rsidR="003A3902" w:rsidRPr="004F56D6">
        <w:rPr>
          <w:rFonts w:cs="Times New Roman"/>
          <w:sz w:val="24"/>
          <w:szCs w:val="24"/>
        </w:rPr>
        <w:t>2</w:t>
      </w:r>
      <w:r w:rsidRPr="004F56D6">
        <w:rPr>
          <w:rFonts w:cs="Times New Roman"/>
          <w:sz w:val="24"/>
          <w:szCs w:val="24"/>
        </w:rPr>
        <w:t>) Procesuālās darbības protokolā norāda:</w:t>
      </w:r>
    </w:p>
    <w:p w14:paraId="25ED598B" w14:textId="77777777" w:rsidR="00492F49" w:rsidRPr="004F56D6" w:rsidRDefault="00492F49" w:rsidP="00492F49">
      <w:pPr>
        <w:jc w:val="both"/>
        <w:rPr>
          <w:rFonts w:cs="Times New Roman"/>
          <w:sz w:val="24"/>
          <w:szCs w:val="24"/>
        </w:rPr>
      </w:pPr>
    </w:p>
    <w:p w14:paraId="1D90F447" w14:textId="77777777" w:rsidR="00492F49" w:rsidRPr="004F56D6" w:rsidRDefault="00492F49" w:rsidP="00492F49">
      <w:pPr>
        <w:pStyle w:val="ListParagraph"/>
        <w:numPr>
          <w:ilvl w:val="0"/>
          <w:numId w:val="17"/>
        </w:numPr>
        <w:jc w:val="both"/>
        <w:rPr>
          <w:rFonts w:cs="Times New Roman"/>
          <w:sz w:val="24"/>
          <w:szCs w:val="24"/>
        </w:rPr>
      </w:pPr>
      <w:r w:rsidRPr="004F56D6">
        <w:rPr>
          <w:rFonts w:cs="Times New Roman"/>
          <w:sz w:val="24"/>
          <w:szCs w:val="24"/>
        </w:rPr>
        <w:t>darbības norises vietu un datumu;</w:t>
      </w:r>
    </w:p>
    <w:p w14:paraId="5CF805E8" w14:textId="77777777" w:rsidR="00492F49" w:rsidRPr="004F56D6" w:rsidRDefault="00492F49" w:rsidP="00492F49">
      <w:pPr>
        <w:jc w:val="both"/>
        <w:rPr>
          <w:rFonts w:cs="Times New Roman"/>
          <w:sz w:val="24"/>
          <w:szCs w:val="24"/>
        </w:rPr>
      </w:pPr>
    </w:p>
    <w:p w14:paraId="32078560" w14:textId="77777777" w:rsidR="00492F49" w:rsidRPr="004F56D6" w:rsidRDefault="00492F49" w:rsidP="00492F49">
      <w:pPr>
        <w:pStyle w:val="ListParagraph"/>
        <w:numPr>
          <w:ilvl w:val="0"/>
          <w:numId w:val="17"/>
        </w:numPr>
        <w:jc w:val="both"/>
        <w:rPr>
          <w:rFonts w:cs="Times New Roman"/>
          <w:sz w:val="24"/>
          <w:szCs w:val="24"/>
        </w:rPr>
      </w:pPr>
      <w:r w:rsidRPr="004F56D6">
        <w:rPr>
          <w:rFonts w:cs="Times New Roman"/>
          <w:sz w:val="24"/>
          <w:szCs w:val="24"/>
        </w:rPr>
        <w:t>darbības veikšanas tiesisko pamatu;</w:t>
      </w:r>
    </w:p>
    <w:p w14:paraId="65948386" w14:textId="77777777" w:rsidR="00492F49" w:rsidRPr="004F56D6" w:rsidRDefault="00492F49" w:rsidP="00492F49">
      <w:pPr>
        <w:pStyle w:val="ListParagraph"/>
        <w:rPr>
          <w:rFonts w:cs="Times New Roman"/>
          <w:sz w:val="24"/>
          <w:szCs w:val="24"/>
        </w:rPr>
      </w:pPr>
    </w:p>
    <w:p w14:paraId="0D8688BE" w14:textId="77777777" w:rsidR="00492F49" w:rsidRPr="004F56D6" w:rsidRDefault="00492F49" w:rsidP="00492F49">
      <w:pPr>
        <w:pStyle w:val="ListParagraph"/>
        <w:numPr>
          <w:ilvl w:val="0"/>
          <w:numId w:val="17"/>
        </w:numPr>
        <w:jc w:val="both"/>
        <w:rPr>
          <w:rFonts w:cs="Times New Roman"/>
          <w:sz w:val="24"/>
          <w:szCs w:val="24"/>
        </w:rPr>
      </w:pPr>
      <w:r w:rsidRPr="004F56D6">
        <w:rPr>
          <w:rFonts w:cs="Times New Roman"/>
          <w:sz w:val="24"/>
          <w:szCs w:val="24"/>
        </w:rPr>
        <w:t>laiku, kad darbība sākta un pabeigta;</w:t>
      </w:r>
    </w:p>
    <w:p w14:paraId="7D38AB6C" w14:textId="77777777" w:rsidR="00492F49" w:rsidRPr="004F56D6" w:rsidRDefault="00492F49" w:rsidP="00492F49">
      <w:pPr>
        <w:pStyle w:val="ListParagraph"/>
        <w:rPr>
          <w:rFonts w:cs="Times New Roman"/>
          <w:sz w:val="24"/>
          <w:szCs w:val="24"/>
        </w:rPr>
      </w:pPr>
    </w:p>
    <w:p w14:paraId="02155C9A" w14:textId="77777777" w:rsidR="00492F49" w:rsidRPr="004F56D6" w:rsidRDefault="00492F49" w:rsidP="00492F49">
      <w:pPr>
        <w:pStyle w:val="ListParagraph"/>
        <w:numPr>
          <w:ilvl w:val="0"/>
          <w:numId w:val="17"/>
        </w:numPr>
        <w:jc w:val="both"/>
        <w:rPr>
          <w:rFonts w:cs="Times New Roman"/>
          <w:sz w:val="24"/>
          <w:szCs w:val="24"/>
        </w:rPr>
      </w:pPr>
      <w:r w:rsidRPr="004F56D6">
        <w:rPr>
          <w:rFonts w:cs="Times New Roman"/>
          <w:sz w:val="24"/>
          <w:szCs w:val="24"/>
        </w:rPr>
        <w:t>darbības veicēju amatu, vārdu un uzvārdu;</w:t>
      </w:r>
    </w:p>
    <w:p w14:paraId="088E37EC" w14:textId="77777777" w:rsidR="00492F49" w:rsidRPr="004F56D6" w:rsidRDefault="00492F49" w:rsidP="00492F49">
      <w:pPr>
        <w:pStyle w:val="ListParagraph"/>
        <w:rPr>
          <w:rFonts w:cs="Times New Roman"/>
          <w:sz w:val="24"/>
          <w:szCs w:val="24"/>
        </w:rPr>
      </w:pPr>
    </w:p>
    <w:p w14:paraId="53040026" w14:textId="77777777" w:rsidR="00492F49" w:rsidRPr="004F56D6" w:rsidRDefault="00492F49" w:rsidP="00492F49">
      <w:pPr>
        <w:pStyle w:val="ListParagraph"/>
        <w:numPr>
          <w:ilvl w:val="0"/>
          <w:numId w:val="17"/>
        </w:numPr>
        <w:jc w:val="both"/>
        <w:rPr>
          <w:rFonts w:cs="Times New Roman"/>
          <w:sz w:val="24"/>
          <w:szCs w:val="24"/>
        </w:rPr>
      </w:pPr>
      <w:r w:rsidRPr="004F56D6">
        <w:rPr>
          <w:rFonts w:cs="Times New Roman"/>
          <w:sz w:val="24"/>
          <w:szCs w:val="24"/>
        </w:rPr>
        <w:t>protokolētāja amatu, vārdu un uzvārdu;</w:t>
      </w:r>
    </w:p>
    <w:p w14:paraId="5B86911A" w14:textId="77777777" w:rsidR="00492F49" w:rsidRPr="004F56D6" w:rsidRDefault="00492F49" w:rsidP="00492F49">
      <w:pPr>
        <w:pStyle w:val="ListParagraph"/>
        <w:rPr>
          <w:rFonts w:cs="Times New Roman"/>
          <w:sz w:val="24"/>
          <w:szCs w:val="24"/>
        </w:rPr>
      </w:pPr>
    </w:p>
    <w:p w14:paraId="54798529" w14:textId="77777777" w:rsidR="00492F49" w:rsidRPr="004F56D6" w:rsidRDefault="00492F49" w:rsidP="00492F49">
      <w:pPr>
        <w:pStyle w:val="ListParagraph"/>
        <w:numPr>
          <w:ilvl w:val="0"/>
          <w:numId w:val="17"/>
        </w:numPr>
        <w:jc w:val="both"/>
        <w:rPr>
          <w:rFonts w:cs="Times New Roman"/>
          <w:sz w:val="24"/>
          <w:szCs w:val="24"/>
        </w:rPr>
      </w:pPr>
      <w:r w:rsidRPr="004F56D6">
        <w:rPr>
          <w:rFonts w:cs="Times New Roman"/>
          <w:sz w:val="24"/>
          <w:szCs w:val="24"/>
        </w:rPr>
        <w:t>personu — darbības dalībnieku amatu, vārdu un uzvārdu;</w:t>
      </w:r>
    </w:p>
    <w:p w14:paraId="54F65341" w14:textId="77777777" w:rsidR="00492F49" w:rsidRPr="004F56D6" w:rsidRDefault="00492F49" w:rsidP="00492F49">
      <w:pPr>
        <w:pStyle w:val="ListParagraph"/>
        <w:rPr>
          <w:rFonts w:cs="Times New Roman"/>
          <w:sz w:val="24"/>
          <w:szCs w:val="24"/>
        </w:rPr>
      </w:pPr>
    </w:p>
    <w:p w14:paraId="08E4CAE5" w14:textId="77777777" w:rsidR="00492F49" w:rsidRPr="004F56D6" w:rsidRDefault="00492F49" w:rsidP="00492F49">
      <w:pPr>
        <w:pStyle w:val="ListParagraph"/>
        <w:numPr>
          <w:ilvl w:val="0"/>
          <w:numId w:val="17"/>
        </w:numPr>
        <w:jc w:val="both"/>
        <w:rPr>
          <w:rFonts w:cs="Times New Roman"/>
          <w:sz w:val="24"/>
          <w:szCs w:val="24"/>
        </w:rPr>
      </w:pPr>
      <w:r w:rsidRPr="004F56D6">
        <w:rPr>
          <w:rFonts w:cs="Times New Roman"/>
          <w:sz w:val="24"/>
          <w:szCs w:val="24"/>
        </w:rPr>
        <w:t>darbības norises gaitu un konstatētos faktus;</w:t>
      </w:r>
    </w:p>
    <w:p w14:paraId="4C486458" w14:textId="77777777" w:rsidR="00492F49" w:rsidRPr="004F56D6" w:rsidRDefault="00492F49" w:rsidP="00492F49">
      <w:pPr>
        <w:pStyle w:val="ListParagraph"/>
        <w:rPr>
          <w:rFonts w:cs="Times New Roman"/>
          <w:sz w:val="24"/>
          <w:szCs w:val="24"/>
        </w:rPr>
      </w:pPr>
    </w:p>
    <w:p w14:paraId="103E63CE" w14:textId="77777777" w:rsidR="00492F49" w:rsidRPr="004F56D6" w:rsidRDefault="00492F49" w:rsidP="00492F49">
      <w:pPr>
        <w:pStyle w:val="ListParagraph"/>
        <w:numPr>
          <w:ilvl w:val="0"/>
          <w:numId w:val="17"/>
        </w:numPr>
        <w:jc w:val="both"/>
        <w:rPr>
          <w:rFonts w:cs="Times New Roman"/>
          <w:sz w:val="24"/>
          <w:szCs w:val="24"/>
        </w:rPr>
      </w:pPr>
      <w:r w:rsidRPr="004F56D6">
        <w:rPr>
          <w:rFonts w:cs="Times New Roman"/>
          <w:sz w:val="24"/>
          <w:szCs w:val="24"/>
        </w:rPr>
        <w:t>procesuālās darbības laikā iegūtās mantas un dokumentus.</w:t>
      </w:r>
    </w:p>
    <w:p w14:paraId="1297B3BF" w14:textId="60A5B2D8" w:rsidR="00492F49" w:rsidRPr="004F56D6" w:rsidRDefault="00492F49" w:rsidP="00560FF4">
      <w:pPr>
        <w:jc w:val="both"/>
        <w:rPr>
          <w:sz w:val="24"/>
          <w:szCs w:val="24"/>
        </w:rPr>
      </w:pPr>
    </w:p>
    <w:p w14:paraId="4FCAFBB5" w14:textId="299142DF" w:rsidR="003A3902" w:rsidRPr="004F56D6" w:rsidRDefault="003A3902" w:rsidP="00560FF4">
      <w:pPr>
        <w:jc w:val="both"/>
        <w:rPr>
          <w:sz w:val="24"/>
          <w:szCs w:val="24"/>
        </w:rPr>
      </w:pPr>
      <w:r w:rsidRPr="004F56D6">
        <w:rPr>
          <w:sz w:val="24"/>
          <w:szCs w:val="24"/>
        </w:rPr>
        <w:t xml:space="preserve">(3) </w:t>
      </w:r>
      <w:r w:rsidRPr="004F56D6">
        <w:rPr>
          <w:rFonts w:cs="Times New Roman"/>
          <w:sz w:val="24"/>
          <w:szCs w:val="24"/>
        </w:rPr>
        <w:t>Procesuālās darbības veicējs iepazīstina personas, kuras piedalījās attiecīgajā darbībā, ar procesuālās darbības protokola saturu un pielikumiem. Personu izteiktos labojumus un papildinājumus fiksē protokolā. Protokolu kopumā un katru tā lappusi atsevišķi paraksta procesuālās darbības veicējs, protokolētājs un visas personas, kuras piedalījās attiecīgajā darbībā. Ja persona atsakās parakstīties, procesuālās darbības veicējs to atzīmē protokolā, norādot atteikšanās iemeslu un motīvu.</w:t>
      </w:r>
    </w:p>
    <w:p w14:paraId="6BEBEEDA" w14:textId="77777777" w:rsidR="00972493" w:rsidRPr="004F56D6" w:rsidRDefault="00972493" w:rsidP="00560FF4">
      <w:pPr>
        <w:jc w:val="both"/>
        <w:rPr>
          <w:sz w:val="24"/>
          <w:szCs w:val="24"/>
        </w:rPr>
      </w:pPr>
    </w:p>
    <w:p w14:paraId="3AEFE715" w14:textId="5125249E" w:rsidR="00972493" w:rsidRPr="004F56D6" w:rsidRDefault="00972493" w:rsidP="00560FF4">
      <w:pPr>
        <w:jc w:val="both"/>
        <w:rPr>
          <w:rFonts w:cs="Times New Roman"/>
          <w:b/>
          <w:sz w:val="24"/>
          <w:szCs w:val="24"/>
          <w:u w:val="single"/>
        </w:rPr>
      </w:pPr>
      <w:r w:rsidRPr="004F56D6">
        <w:rPr>
          <w:rFonts w:cs="Times New Roman"/>
          <w:b/>
          <w:sz w:val="24"/>
          <w:szCs w:val="24"/>
          <w:u w:val="single"/>
        </w:rPr>
        <w:t>26.</w:t>
      </w:r>
      <w:r w:rsidRPr="004F56D6">
        <w:rPr>
          <w:rFonts w:cs="Times New Roman"/>
          <w:b/>
          <w:sz w:val="24"/>
          <w:szCs w:val="24"/>
          <w:u w:val="single"/>
          <w:vertAlign w:val="superscript"/>
        </w:rPr>
        <w:t>17</w:t>
      </w:r>
      <w:r w:rsidRPr="004F56D6">
        <w:rPr>
          <w:rFonts w:cs="Times New Roman"/>
          <w:b/>
          <w:sz w:val="24"/>
          <w:szCs w:val="24"/>
          <w:u w:val="single"/>
        </w:rPr>
        <w:t xml:space="preserve"> pants. Patērētāju tiesību aizsardzības centra pienākumi un personu tiesības procesuāl</w:t>
      </w:r>
      <w:r w:rsidR="00A416C3" w:rsidRPr="004F56D6">
        <w:rPr>
          <w:rFonts w:cs="Times New Roman"/>
          <w:b/>
          <w:sz w:val="24"/>
          <w:szCs w:val="24"/>
          <w:u w:val="single"/>
        </w:rPr>
        <w:t>ās</w:t>
      </w:r>
      <w:r w:rsidRPr="004F56D6">
        <w:rPr>
          <w:rFonts w:cs="Times New Roman"/>
          <w:b/>
          <w:sz w:val="24"/>
          <w:szCs w:val="24"/>
          <w:u w:val="single"/>
        </w:rPr>
        <w:t xml:space="preserve"> darbīb</w:t>
      </w:r>
      <w:r w:rsidR="00A416C3" w:rsidRPr="004F56D6">
        <w:rPr>
          <w:rFonts w:cs="Times New Roman"/>
          <w:b/>
          <w:sz w:val="24"/>
          <w:szCs w:val="24"/>
          <w:u w:val="single"/>
        </w:rPr>
        <w:t>as</w:t>
      </w:r>
      <w:r w:rsidRPr="004F56D6">
        <w:rPr>
          <w:rFonts w:cs="Times New Roman"/>
          <w:b/>
          <w:sz w:val="24"/>
          <w:szCs w:val="24"/>
          <w:u w:val="single"/>
        </w:rPr>
        <w:t xml:space="preserve"> laikā</w:t>
      </w:r>
    </w:p>
    <w:p w14:paraId="0A290C5E" w14:textId="77777777" w:rsidR="00972493" w:rsidRPr="004F56D6" w:rsidRDefault="00972493" w:rsidP="00560FF4">
      <w:pPr>
        <w:jc w:val="both"/>
        <w:rPr>
          <w:sz w:val="24"/>
          <w:szCs w:val="24"/>
        </w:rPr>
      </w:pPr>
    </w:p>
    <w:p w14:paraId="152C4DB1" w14:textId="6656C75F" w:rsidR="00492F49" w:rsidRPr="004F56D6" w:rsidRDefault="00492F49" w:rsidP="00560FF4">
      <w:pPr>
        <w:jc w:val="both"/>
        <w:rPr>
          <w:sz w:val="24"/>
          <w:szCs w:val="24"/>
        </w:rPr>
      </w:pPr>
      <w:r w:rsidRPr="004F56D6">
        <w:rPr>
          <w:sz w:val="24"/>
          <w:szCs w:val="24"/>
          <w:u w:val="single"/>
        </w:rPr>
        <w:t>(</w:t>
      </w:r>
      <w:r w:rsidR="003A3902" w:rsidRPr="004F56D6">
        <w:rPr>
          <w:sz w:val="24"/>
          <w:szCs w:val="24"/>
          <w:u w:val="single"/>
        </w:rPr>
        <w:t>1</w:t>
      </w:r>
      <w:r w:rsidRPr="004F56D6">
        <w:rPr>
          <w:sz w:val="24"/>
          <w:szCs w:val="24"/>
          <w:u w:val="single"/>
        </w:rPr>
        <w:t xml:space="preserve">) </w:t>
      </w:r>
      <w:r w:rsidRPr="004F56D6">
        <w:rPr>
          <w:rFonts w:cs="Times New Roman"/>
          <w:sz w:val="24"/>
          <w:szCs w:val="24"/>
          <w:u w:val="single"/>
        </w:rPr>
        <w:t xml:space="preserve">Uzsākot </w:t>
      </w:r>
      <w:r w:rsidR="0073527C" w:rsidRPr="004F56D6">
        <w:rPr>
          <w:sz w:val="24"/>
          <w:szCs w:val="24"/>
          <w:u w:val="single"/>
        </w:rPr>
        <w:t xml:space="preserve">šā likuma </w:t>
      </w:r>
      <w:r w:rsidR="0073527C" w:rsidRPr="004F56D6">
        <w:rPr>
          <w:rFonts w:cs="Times New Roman"/>
          <w:sz w:val="24"/>
          <w:szCs w:val="24"/>
          <w:u w:val="single"/>
        </w:rPr>
        <w:t>26.</w:t>
      </w:r>
      <w:r w:rsidR="0073527C" w:rsidRPr="004F56D6">
        <w:rPr>
          <w:rFonts w:cs="Times New Roman"/>
          <w:sz w:val="24"/>
          <w:szCs w:val="24"/>
          <w:u w:val="single"/>
          <w:vertAlign w:val="superscript"/>
        </w:rPr>
        <w:t>14</w:t>
      </w:r>
      <w:r w:rsidR="0073527C" w:rsidRPr="004F56D6">
        <w:rPr>
          <w:rFonts w:cs="Times New Roman"/>
          <w:sz w:val="24"/>
          <w:szCs w:val="24"/>
          <w:u w:val="single"/>
        </w:rPr>
        <w:t xml:space="preserve"> panta</w:t>
      </w:r>
      <w:r w:rsidR="0073527C" w:rsidRPr="004F56D6">
        <w:rPr>
          <w:rFonts w:cs="Times New Roman"/>
          <w:b/>
          <w:sz w:val="24"/>
          <w:szCs w:val="24"/>
          <w:u w:val="single"/>
        </w:rPr>
        <w:t xml:space="preserve"> </w:t>
      </w:r>
      <w:r w:rsidRPr="004F56D6">
        <w:rPr>
          <w:rFonts w:cs="Times New Roman"/>
          <w:sz w:val="24"/>
          <w:szCs w:val="24"/>
          <w:u w:val="single"/>
        </w:rPr>
        <w:t xml:space="preserve">pirmās daļas 1. punktā minētās procesuālās darbības Patērētāju tiesību aizsardzības centra amatpersona </w:t>
      </w:r>
      <w:r w:rsidRPr="004F56D6">
        <w:rPr>
          <w:sz w:val="24"/>
          <w:szCs w:val="24"/>
          <w:u w:val="single"/>
        </w:rPr>
        <w:t xml:space="preserve">izsniedz </w:t>
      </w:r>
      <w:r w:rsidR="00893489" w:rsidRPr="004F56D6">
        <w:rPr>
          <w:rFonts w:cs="Times New Roman"/>
          <w:sz w:val="24"/>
          <w:szCs w:val="24"/>
          <w:u w:val="single"/>
        </w:rPr>
        <w:t>r</w:t>
      </w:r>
      <w:r w:rsidR="005F037E" w:rsidRPr="004F56D6">
        <w:rPr>
          <w:rFonts w:cs="Times New Roman"/>
          <w:sz w:val="24"/>
          <w:szCs w:val="24"/>
          <w:u w:val="single"/>
        </w:rPr>
        <w:t>ažotājam, pārdevējam, pakalpojuma sniedzējam vai citai personai, attiecībā uz kuru tiek veiktas šīs darbības,</w:t>
      </w:r>
      <w:r w:rsidR="005F037E" w:rsidRPr="004F56D6">
        <w:rPr>
          <w:sz w:val="24"/>
          <w:szCs w:val="24"/>
          <w:u w:val="single"/>
        </w:rPr>
        <w:t xml:space="preserve"> </w:t>
      </w:r>
      <w:r w:rsidRPr="004F56D6">
        <w:rPr>
          <w:sz w:val="24"/>
          <w:szCs w:val="24"/>
          <w:u w:val="single"/>
        </w:rPr>
        <w:t>tiesneša lēmum</w:t>
      </w:r>
      <w:r w:rsidR="005F037E" w:rsidRPr="004F56D6">
        <w:rPr>
          <w:sz w:val="24"/>
          <w:szCs w:val="24"/>
          <w:u w:val="single"/>
        </w:rPr>
        <w:t>a kopiju</w:t>
      </w:r>
      <w:r w:rsidRPr="004F56D6">
        <w:rPr>
          <w:rFonts w:cs="Times New Roman"/>
          <w:sz w:val="24"/>
          <w:szCs w:val="24"/>
          <w:u w:val="single"/>
        </w:rPr>
        <w:t>.</w:t>
      </w:r>
      <w:r w:rsidR="003A3902" w:rsidRPr="004F56D6">
        <w:rPr>
          <w:rFonts w:cs="Times New Roman"/>
          <w:sz w:val="24"/>
          <w:szCs w:val="24"/>
          <w:u w:val="single"/>
        </w:rPr>
        <w:t xml:space="preserve"> Persona par to parakstās lēmum</w:t>
      </w:r>
      <w:r w:rsidR="00893489" w:rsidRPr="004F56D6">
        <w:rPr>
          <w:rFonts w:cs="Times New Roman"/>
          <w:sz w:val="24"/>
          <w:szCs w:val="24"/>
          <w:u w:val="single"/>
        </w:rPr>
        <w:t>a kopijā</w:t>
      </w:r>
      <w:r w:rsidR="003A3902" w:rsidRPr="004F56D6">
        <w:rPr>
          <w:rFonts w:cs="Times New Roman"/>
          <w:sz w:val="24"/>
          <w:szCs w:val="24"/>
          <w:u w:val="single"/>
        </w:rPr>
        <w:t>.</w:t>
      </w:r>
      <w:r w:rsidR="00893489" w:rsidRPr="004F56D6">
        <w:rPr>
          <w:rFonts w:cs="Times New Roman"/>
          <w:sz w:val="24"/>
          <w:szCs w:val="24"/>
          <w:u w:val="single"/>
        </w:rPr>
        <w:t xml:space="preserve"> Ja persona atsakās parakstīties, procesuālās darbības veicējs to atzīmē</w:t>
      </w:r>
      <w:r w:rsidR="00042ECB" w:rsidRPr="004F56D6">
        <w:rPr>
          <w:rFonts w:cs="Times New Roman"/>
          <w:sz w:val="24"/>
          <w:szCs w:val="24"/>
          <w:u w:val="single"/>
        </w:rPr>
        <w:t xml:space="preserve"> procesuālās darbības</w:t>
      </w:r>
      <w:r w:rsidR="00893489" w:rsidRPr="004F56D6">
        <w:rPr>
          <w:rFonts w:cs="Times New Roman"/>
          <w:sz w:val="24"/>
          <w:szCs w:val="24"/>
          <w:u w:val="single"/>
        </w:rPr>
        <w:t xml:space="preserve"> protokolā, norādot atteikšanās iemeslu un motīvu.</w:t>
      </w:r>
    </w:p>
    <w:p w14:paraId="0D48E4E0" w14:textId="77777777" w:rsidR="00492F49" w:rsidRPr="004F56D6" w:rsidRDefault="00492F49" w:rsidP="00560FF4">
      <w:pPr>
        <w:jc w:val="both"/>
        <w:rPr>
          <w:rFonts w:cs="Times New Roman"/>
          <w:sz w:val="24"/>
          <w:szCs w:val="24"/>
        </w:rPr>
      </w:pPr>
    </w:p>
    <w:p w14:paraId="389CEA38" w14:textId="27FCF0AE" w:rsidR="005F037E" w:rsidRPr="004F56D6" w:rsidRDefault="005F037E" w:rsidP="00492F49">
      <w:pPr>
        <w:jc w:val="both"/>
        <w:rPr>
          <w:rFonts w:cs="Times New Roman"/>
          <w:sz w:val="24"/>
          <w:szCs w:val="24"/>
          <w:u w:val="single"/>
        </w:rPr>
      </w:pPr>
      <w:r w:rsidRPr="004F56D6">
        <w:rPr>
          <w:rFonts w:cs="Times New Roman"/>
          <w:sz w:val="24"/>
          <w:szCs w:val="24"/>
          <w:u w:val="single"/>
        </w:rPr>
        <w:t xml:space="preserve">(2) </w:t>
      </w:r>
      <w:r w:rsidR="00267DD1" w:rsidRPr="004F56D6">
        <w:rPr>
          <w:rFonts w:cs="Times New Roman"/>
          <w:sz w:val="24"/>
          <w:szCs w:val="24"/>
          <w:u w:val="single"/>
        </w:rPr>
        <w:t xml:space="preserve">Uzsākot </w:t>
      </w:r>
      <w:r w:rsidR="00267DD1" w:rsidRPr="004F56D6">
        <w:rPr>
          <w:sz w:val="24"/>
          <w:szCs w:val="24"/>
          <w:u w:val="single"/>
        </w:rPr>
        <w:t xml:space="preserve">šā likuma </w:t>
      </w:r>
      <w:r w:rsidR="00267DD1" w:rsidRPr="004F56D6">
        <w:rPr>
          <w:rFonts w:cs="Times New Roman"/>
          <w:sz w:val="24"/>
          <w:szCs w:val="24"/>
          <w:u w:val="single"/>
        </w:rPr>
        <w:t>26.</w:t>
      </w:r>
      <w:r w:rsidR="00267DD1" w:rsidRPr="004F56D6">
        <w:rPr>
          <w:rFonts w:cs="Times New Roman"/>
          <w:sz w:val="24"/>
          <w:szCs w:val="24"/>
          <w:u w:val="single"/>
          <w:vertAlign w:val="superscript"/>
        </w:rPr>
        <w:t>14</w:t>
      </w:r>
      <w:r w:rsidR="00267DD1" w:rsidRPr="004F56D6">
        <w:rPr>
          <w:rFonts w:cs="Times New Roman"/>
          <w:sz w:val="24"/>
          <w:szCs w:val="24"/>
          <w:u w:val="single"/>
        </w:rPr>
        <w:t xml:space="preserve"> panta</w:t>
      </w:r>
      <w:r w:rsidR="00267DD1" w:rsidRPr="004F56D6">
        <w:rPr>
          <w:rFonts w:cs="Times New Roman"/>
          <w:b/>
          <w:sz w:val="24"/>
          <w:szCs w:val="24"/>
          <w:u w:val="single"/>
        </w:rPr>
        <w:t xml:space="preserve"> </w:t>
      </w:r>
      <w:r w:rsidR="00267DD1" w:rsidRPr="004F56D6">
        <w:rPr>
          <w:rFonts w:cs="Times New Roman"/>
          <w:sz w:val="24"/>
          <w:szCs w:val="24"/>
          <w:u w:val="single"/>
        </w:rPr>
        <w:t xml:space="preserve">pirmās daļas 1. punktā minētās procesuālās darbības Patērētāju tiesību aizsardzības centra amatpersona </w:t>
      </w:r>
      <w:r w:rsidRPr="004F56D6">
        <w:rPr>
          <w:rFonts w:cs="Times New Roman"/>
          <w:sz w:val="24"/>
          <w:szCs w:val="24"/>
          <w:u w:val="single"/>
        </w:rPr>
        <w:t>informē ražotāju, pārdevēju, pakalpojuma sniedzēju vai citu personu, attiecībā uz kuru tiek veiktas šīs darbības, par tās tiesībām</w:t>
      </w:r>
      <w:r w:rsidR="00267DD1" w:rsidRPr="004F56D6">
        <w:rPr>
          <w:rFonts w:cs="Times New Roman"/>
          <w:sz w:val="24"/>
          <w:szCs w:val="24"/>
          <w:u w:val="single"/>
        </w:rPr>
        <w:t>.</w:t>
      </w:r>
    </w:p>
    <w:p w14:paraId="77EA1FCA" w14:textId="77777777" w:rsidR="005F037E" w:rsidRPr="004F56D6" w:rsidRDefault="005F037E" w:rsidP="00492F49">
      <w:pPr>
        <w:jc w:val="both"/>
        <w:rPr>
          <w:rFonts w:cs="Times New Roman"/>
          <w:sz w:val="24"/>
          <w:szCs w:val="24"/>
        </w:rPr>
      </w:pPr>
    </w:p>
    <w:p w14:paraId="742B654F" w14:textId="76D22BE0" w:rsidR="00492F49" w:rsidRPr="004F56D6" w:rsidRDefault="003A3902" w:rsidP="00492F49">
      <w:pPr>
        <w:jc w:val="both"/>
        <w:rPr>
          <w:rFonts w:cs="Times New Roman"/>
          <w:sz w:val="24"/>
          <w:szCs w:val="24"/>
        </w:rPr>
      </w:pPr>
      <w:r w:rsidRPr="004F56D6">
        <w:rPr>
          <w:rFonts w:cs="Times New Roman"/>
          <w:sz w:val="24"/>
          <w:szCs w:val="24"/>
        </w:rPr>
        <w:t>(</w:t>
      </w:r>
      <w:r w:rsidR="005F037E" w:rsidRPr="004F56D6">
        <w:rPr>
          <w:rFonts w:cs="Times New Roman"/>
          <w:sz w:val="24"/>
          <w:szCs w:val="24"/>
        </w:rPr>
        <w:t>3</w:t>
      </w:r>
      <w:r w:rsidRPr="004F56D6">
        <w:rPr>
          <w:rFonts w:cs="Times New Roman"/>
          <w:sz w:val="24"/>
          <w:szCs w:val="24"/>
        </w:rPr>
        <w:t>)</w:t>
      </w:r>
      <w:r w:rsidR="000A21ED" w:rsidRPr="004F56D6" w:rsidDel="000A21ED">
        <w:rPr>
          <w:rFonts w:cs="Times New Roman"/>
          <w:sz w:val="24"/>
          <w:szCs w:val="24"/>
        </w:rPr>
        <w:t xml:space="preserve"> </w:t>
      </w:r>
      <w:r w:rsidR="00492F49" w:rsidRPr="004F56D6">
        <w:rPr>
          <w:rFonts w:cs="Times New Roman"/>
          <w:sz w:val="24"/>
          <w:szCs w:val="24"/>
        </w:rPr>
        <w:t xml:space="preserve">Ražotājam, pārdevējam, pakalpojuma sniedzējam vai citai personai, attiecībā uz kuru tiek veiktas </w:t>
      </w:r>
      <w:r w:rsidR="0073527C" w:rsidRPr="004F56D6">
        <w:rPr>
          <w:sz w:val="24"/>
          <w:szCs w:val="24"/>
          <w:u w:val="single"/>
        </w:rPr>
        <w:t xml:space="preserve">šā likuma </w:t>
      </w:r>
      <w:r w:rsidR="0073527C" w:rsidRPr="004F56D6">
        <w:rPr>
          <w:rFonts w:cs="Times New Roman"/>
          <w:sz w:val="24"/>
          <w:szCs w:val="24"/>
          <w:u w:val="single"/>
        </w:rPr>
        <w:t>26.</w:t>
      </w:r>
      <w:r w:rsidR="0073527C" w:rsidRPr="004F56D6">
        <w:rPr>
          <w:rFonts w:cs="Times New Roman"/>
          <w:sz w:val="24"/>
          <w:szCs w:val="24"/>
          <w:u w:val="single"/>
          <w:vertAlign w:val="superscript"/>
        </w:rPr>
        <w:t>14</w:t>
      </w:r>
      <w:r w:rsidR="0073527C" w:rsidRPr="004F56D6">
        <w:rPr>
          <w:rFonts w:cs="Times New Roman"/>
          <w:sz w:val="24"/>
          <w:szCs w:val="24"/>
          <w:u w:val="single"/>
        </w:rPr>
        <w:t xml:space="preserve"> panta</w:t>
      </w:r>
      <w:r w:rsidR="0073527C" w:rsidRPr="004F56D6">
        <w:rPr>
          <w:rFonts w:cs="Times New Roman"/>
          <w:b/>
          <w:sz w:val="24"/>
          <w:szCs w:val="24"/>
        </w:rPr>
        <w:t xml:space="preserve"> </w:t>
      </w:r>
      <w:r w:rsidR="00492F49" w:rsidRPr="004F56D6">
        <w:rPr>
          <w:rFonts w:cs="Times New Roman"/>
          <w:sz w:val="24"/>
          <w:szCs w:val="24"/>
        </w:rPr>
        <w:t>pirmās daļas 1. punktā minētās procesuālās darbības, ir tiesības:</w:t>
      </w:r>
    </w:p>
    <w:p w14:paraId="3FDA7193" w14:textId="77777777" w:rsidR="00492F49" w:rsidRPr="004F56D6" w:rsidRDefault="00492F49" w:rsidP="00492F49">
      <w:pPr>
        <w:jc w:val="both"/>
        <w:rPr>
          <w:rFonts w:cs="Times New Roman"/>
          <w:sz w:val="24"/>
          <w:szCs w:val="24"/>
        </w:rPr>
      </w:pPr>
    </w:p>
    <w:p w14:paraId="3A43F822" w14:textId="77777777" w:rsidR="00492F49" w:rsidRPr="004F56D6" w:rsidRDefault="00492F49" w:rsidP="00492F49">
      <w:pPr>
        <w:pStyle w:val="ListParagraph"/>
        <w:numPr>
          <w:ilvl w:val="0"/>
          <w:numId w:val="21"/>
        </w:numPr>
        <w:jc w:val="both"/>
        <w:rPr>
          <w:rFonts w:cs="Times New Roman"/>
          <w:sz w:val="24"/>
          <w:szCs w:val="24"/>
        </w:rPr>
      </w:pPr>
      <w:r w:rsidRPr="004F56D6">
        <w:rPr>
          <w:rFonts w:cs="Times New Roman"/>
          <w:sz w:val="24"/>
          <w:szCs w:val="24"/>
        </w:rPr>
        <w:t>būt klāt visu procesuālo darbību laikā, izteikt piezīmes un lūgumus;</w:t>
      </w:r>
    </w:p>
    <w:p w14:paraId="5C93011F" w14:textId="77777777" w:rsidR="00492F49" w:rsidRPr="004F56D6" w:rsidRDefault="00492F49" w:rsidP="00492F49">
      <w:pPr>
        <w:pStyle w:val="ListParagraph"/>
        <w:jc w:val="both"/>
        <w:rPr>
          <w:rFonts w:cs="Times New Roman"/>
          <w:sz w:val="24"/>
          <w:szCs w:val="24"/>
        </w:rPr>
      </w:pPr>
    </w:p>
    <w:p w14:paraId="0E9EFB20" w14:textId="77777777" w:rsidR="00492F49" w:rsidRPr="004F56D6" w:rsidRDefault="00492F49" w:rsidP="00492F49">
      <w:pPr>
        <w:pStyle w:val="ListParagraph"/>
        <w:numPr>
          <w:ilvl w:val="0"/>
          <w:numId w:val="21"/>
        </w:numPr>
        <w:jc w:val="both"/>
        <w:rPr>
          <w:rFonts w:cs="Times New Roman"/>
          <w:sz w:val="24"/>
          <w:szCs w:val="24"/>
        </w:rPr>
      </w:pPr>
      <w:r w:rsidRPr="004F56D6">
        <w:rPr>
          <w:rFonts w:cs="Times New Roman"/>
          <w:sz w:val="24"/>
          <w:szCs w:val="24"/>
        </w:rPr>
        <w:t>sniedzot paskaidrojumus, izmantot advokāta vai cita veida juridisko palīdzību. Paskaidrojumu sniegšanas sākumu atliek uz laiku, ne ilgāku par divām stundām, ja ir nepieciešams sagaidīt advokātu vai citu juridiskās palīdzības sniedzēju;</w:t>
      </w:r>
    </w:p>
    <w:p w14:paraId="0414AD95" w14:textId="77777777" w:rsidR="00492F49" w:rsidRPr="004F56D6" w:rsidRDefault="00492F49" w:rsidP="00492F49">
      <w:pPr>
        <w:pStyle w:val="ListParagraph"/>
        <w:rPr>
          <w:rFonts w:cs="Times New Roman"/>
          <w:sz w:val="24"/>
          <w:szCs w:val="24"/>
        </w:rPr>
      </w:pPr>
    </w:p>
    <w:p w14:paraId="2853CE06" w14:textId="77777777" w:rsidR="00492F49" w:rsidRPr="004F56D6" w:rsidRDefault="00492F49" w:rsidP="00492F49">
      <w:pPr>
        <w:pStyle w:val="ListParagraph"/>
        <w:numPr>
          <w:ilvl w:val="0"/>
          <w:numId w:val="21"/>
        </w:numPr>
        <w:jc w:val="both"/>
        <w:rPr>
          <w:rFonts w:cs="Times New Roman"/>
          <w:sz w:val="24"/>
          <w:szCs w:val="24"/>
        </w:rPr>
      </w:pPr>
      <w:r w:rsidRPr="004F56D6">
        <w:rPr>
          <w:rFonts w:cs="Times New Roman"/>
          <w:sz w:val="24"/>
          <w:szCs w:val="24"/>
        </w:rPr>
        <w:t>iepazīties ar procesuālās darbības protokolu un tam pievienotajiem dokumentiem, izteikt labojumus un papildinājumus;</w:t>
      </w:r>
    </w:p>
    <w:p w14:paraId="32138C0E" w14:textId="77777777" w:rsidR="00492F49" w:rsidRPr="004F56D6" w:rsidRDefault="00492F49" w:rsidP="00492F49">
      <w:pPr>
        <w:pStyle w:val="ListParagraph"/>
        <w:rPr>
          <w:rFonts w:cs="Times New Roman"/>
          <w:sz w:val="24"/>
          <w:szCs w:val="24"/>
        </w:rPr>
      </w:pPr>
    </w:p>
    <w:p w14:paraId="32F0C0B1" w14:textId="0E3C1323" w:rsidR="00492F49" w:rsidRPr="004F56D6" w:rsidRDefault="00492F49" w:rsidP="00492F49">
      <w:pPr>
        <w:pStyle w:val="ListParagraph"/>
        <w:numPr>
          <w:ilvl w:val="0"/>
          <w:numId w:val="21"/>
        </w:numPr>
        <w:jc w:val="both"/>
        <w:rPr>
          <w:rFonts w:cs="Times New Roman"/>
          <w:sz w:val="24"/>
          <w:szCs w:val="24"/>
        </w:rPr>
      </w:pPr>
      <w:r w:rsidRPr="004F56D6">
        <w:rPr>
          <w:rFonts w:cs="Times New Roman"/>
          <w:sz w:val="24"/>
          <w:szCs w:val="24"/>
        </w:rPr>
        <w:t xml:space="preserve">iesniegt sūdzību Patērētāju tiesību aizsardzības centra </w:t>
      </w:r>
      <w:r w:rsidR="00C8288C" w:rsidRPr="004F56D6">
        <w:rPr>
          <w:rFonts w:cs="Times New Roman"/>
          <w:sz w:val="24"/>
          <w:szCs w:val="24"/>
        </w:rPr>
        <w:t>direktoram</w:t>
      </w:r>
      <w:r w:rsidRPr="004F56D6">
        <w:rPr>
          <w:rFonts w:cs="Times New Roman"/>
          <w:sz w:val="24"/>
          <w:szCs w:val="24"/>
        </w:rPr>
        <w:t xml:space="preserve"> par Patērētāju tiesību aizsardzības centra amatpersonas rīcību.</w:t>
      </w:r>
    </w:p>
    <w:p w14:paraId="2DB62478" w14:textId="57E07CAF" w:rsidR="00560FF4" w:rsidRPr="004F56D6" w:rsidRDefault="00492F49" w:rsidP="00560FF4">
      <w:pPr>
        <w:jc w:val="both"/>
        <w:rPr>
          <w:rFonts w:cs="Times New Roman"/>
          <w:sz w:val="24"/>
          <w:szCs w:val="24"/>
        </w:rPr>
      </w:pPr>
      <w:r w:rsidRPr="004F56D6" w:rsidDel="000A21ED">
        <w:rPr>
          <w:rFonts w:cs="Times New Roman"/>
          <w:sz w:val="24"/>
          <w:szCs w:val="24"/>
        </w:rPr>
        <w:t xml:space="preserve"> </w:t>
      </w:r>
    </w:p>
    <w:p w14:paraId="411BCC9F" w14:textId="0BD9297F" w:rsidR="001074AD" w:rsidRPr="004F56D6" w:rsidRDefault="007579C2" w:rsidP="001074AD">
      <w:pPr>
        <w:jc w:val="both"/>
        <w:rPr>
          <w:rFonts w:cs="Times New Roman"/>
          <w:b/>
          <w:sz w:val="24"/>
          <w:szCs w:val="24"/>
          <w:u w:val="single"/>
        </w:rPr>
      </w:pPr>
      <w:r w:rsidRPr="004F56D6">
        <w:rPr>
          <w:rFonts w:cs="Times New Roman"/>
          <w:b/>
          <w:sz w:val="24"/>
          <w:szCs w:val="24"/>
          <w:u w:val="single"/>
        </w:rPr>
        <w:t>26.</w:t>
      </w:r>
      <w:r w:rsidR="003A3902" w:rsidRPr="004F56D6">
        <w:rPr>
          <w:rFonts w:cs="Times New Roman"/>
          <w:b/>
          <w:sz w:val="24"/>
          <w:szCs w:val="24"/>
          <w:u w:val="single"/>
          <w:vertAlign w:val="superscript"/>
        </w:rPr>
        <w:t>18</w:t>
      </w:r>
      <w:r w:rsidR="00072B74" w:rsidRPr="004F56D6">
        <w:rPr>
          <w:rFonts w:cs="Times New Roman"/>
          <w:b/>
          <w:sz w:val="24"/>
          <w:szCs w:val="24"/>
          <w:u w:val="single"/>
        </w:rPr>
        <w:t xml:space="preserve"> </w:t>
      </w:r>
      <w:r w:rsidRPr="004F56D6">
        <w:rPr>
          <w:rFonts w:cs="Times New Roman"/>
          <w:b/>
          <w:sz w:val="24"/>
          <w:szCs w:val="24"/>
          <w:u w:val="single"/>
        </w:rPr>
        <w:t>pants.</w:t>
      </w:r>
      <w:r w:rsidR="001074AD" w:rsidRPr="004F56D6">
        <w:rPr>
          <w:rFonts w:cs="Times New Roman"/>
          <w:b/>
          <w:sz w:val="24"/>
          <w:szCs w:val="24"/>
          <w:u w:val="single"/>
        </w:rPr>
        <w:t xml:space="preserve"> </w:t>
      </w:r>
      <w:r w:rsidR="00501048" w:rsidRPr="004F56D6">
        <w:rPr>
          <w:rFonts w:cs="Times New Roman"/>
          <w:b/>
          <w:sz w:val="24"/>
          <w:szCs w:val="24"/>
          <w:u w:val="single"/>
        </w:rPr>
        <w:t>P</w:t>
      </w:r>
      <w:r w:rsidR="003546A3" w:rsidRPr="004F56D6">
        <w:rPr>
          <w:rFonts w:cs="Times New Roman"/>
          <w:b/>
          <w:sz w:val="24"/>
          <w:szCs w:val="24"/>
          <w:u w:val="single"/>
        </w:rPr>
        <w:t>ārkāpumu, kas skar patērētāju kolektīvās interes</w:t>
      </w:r>
      <w:r w:rsidR="002E7C63" w:rsidRPr="004F56D6">
        <w:rPr>
          <w:rFonts w:cs="Times New Roman"/>
          <w:b/>
          <w:sz w:val="24"/>
          <w:szCs w:val="24"/>
          <w:u w:val="single"/>
        </w:rPr>
        <w:t>es</w:t>
      </w:r>
      <w:r w:rsidR="00501048" w:rsidRPr="004F56D6">
        <w:rPr>
          <w:rFonts w:cs="Times New Roman"/>
          <w:b/>
          <w:sz w:val="24"/>
          <w:szCs w:val="24"/>
          <w:u w:val="single"/>
        </w:rPr>
        <w:t>, novēršana un izbeigšana</w:t>
      </w:r>
    </w:p>
    <w:p w14:paraId="353A7E19" w14:textId="20044B38" w:rsidR="009D2750" w:rsidRPr="004F56D6" w:rsidRDefault="009D2750" w:rsidP="001074AD">
      <w:pPr>
        <w:jc w:val="both"/>
        <w:rPr>
          <w:rFonts w:cs="Times New Roman"/>
          <w:sz w:val="24"/>
          <w:szCs w:val="24"/>
        </w:rPr>
      </w:pPr>
    </w:p>
    <w:p w14:paraId="47B343B4" w14:textId="251991B4" w:rsidR="00B61478" w:rsidRPr="004F56D6" w:rsidRDefault="00B61478" w:rsidP="001074AD">
      <w:pPr>
        <w:jc w:val="both"/>
        <w:rPr>
          <w:rFonts w:cs="Times New Roman"/>
          <w:sz w:val="24"/>
          <w:szCs w:val="24"/>
        </w:rPr>
      </w:pPr>
      <w:r w:rsidRPr="004F56D6">
        <w:rPr>
          <w:rFonts w:cs="Times New Roman"/>
          <w:sz w:val="24"/>
          <w:szCs w:val="24"/>
        </w:rPr>
        <w:t xml:space="preserve">(1) </w:t>
      </w:r>
      <w:r w:rsidR="00D52956" w:rsidRPr="004F56D6">
        <w:rPr>
          <w:rFonts w:cs="Times New Roman"/>
          <w:sz w:val="24"/>
          <w:szCs w:val="24"/>
        </w:rPr>
        <w:t>Patērētāju tiesību aizsardzības centrs</w:t>
      </w:r>
      <w:r w:rsidRPr="004F56D6">
        <w:rPr>
          <w:rFonts w:cs="Times New Roman"/>
          <w:sz w:val="24"/>
          <w:szCs w:val="24"/>
        </w:rPr>
        <w:t>, izvērtējot konstatētā pārkāpuma</w:t>
      </w:r>
      <w:r w:rsidR="00676687" w:rsidRPr="004F56D6">
        <w:rPr>
          <w:rFonts w:cs="Times New Roman"/>
          <w:sz w:val="24"/>
          <w:szCs w:val="24"/>
        </w:rPr>
        <w:t>, kas skar patērētāju kolektīvās intereses,</w:t>
      </w:r>
      <w:r w:rsidRPr="004F56D6">
        <w:rPr>
          <w:rFonts w:cs="Times New Roman"/>
          <w:sz w:val="24"/>
          <w:szCs w:val="24"/>
        </w:rPr>
        <w:t xml:space="preserve"> raksturu un ietekmi, kā arī citus būtiskus apstākļus</w:t>
      </w:r>
      <w:r w:rsidR="00625709" w:rsidRPr="004F56D6">
        <w:rPr>
          <w:rFonts w:cs="Times New Roman"/>
          <w:sz w:val="24"/>
          <w:szCs w:val="24"/>
        </w:rPr>
        <w:t xml:space="preserve">, </w:t>
      </w:r>
      <w:r w:rsidRPr="004F56D6">
        <w:rPr>
          <w:rFonts w:cs="Times New Roman"/>
          <w:sz w:val="24"/>
          <w:szCs w:val="24"/>
        </w:rPr>
        <w:t>ir tiesīg</w:t>
      </w:r>
      <w:r w:rsidR="00965446" w:rsidRPr="004F56D6">
        <w:rPr>
          <w:rFonts w:cs="Times New Roman"/>
          <w:sz w:val="24"/>
          <w:szCs w:val="24"/>
        </w:rPr>
        <w:t>s</w:t>
      </w:r>
      <w:r w:rsidRPr="004F56D6">
        <w:rPr>
          <w:rFonts w:cs="Times New Roman"/>
          <w:sz w:val="24"/>
          <w:szCs w:val="24"/>
        </w:rPr>
        <w:t>:</w:t>
      </w:r>
    </w:p>
    <w:p w14:paraId="4658FA11" w14:textId="7C19A68A" w:rsidR="00B61478" w:rsidRPr="004F56D6" w:rsidRDefault="00B61478" w:rsidP="001074AD">
      <w:pPr>
        <w:jc w:val="both"/>
        <w:rPr>
          <w:rFonts w:cs="Times New Roman"/>
          <w:sz w:val="24"/>
          <w:szCs w:val="24"/>
        </w:rPr>
      </w:pPr>
    </w:p>
    <w:p w14:paraId="7F1703E6" w14:textId="6A05DE1C" w:rsidR="00B61478" w:rsidRPr="004F56D6" w:rsidRDefault="00B61478" w:rsidP="00B61478">
      <w:pPr>
        <w:pStyle w:val="ListParagraph"/>
        <w:numPr>
          <w:ilvl w:val="0"/>
          <w:numId w:val="11"/>
        </w:numPr>
        <w:jc w:val="both"/>
        <w:rPr>
          <w:rFonts w:cs="Times New Roman"/>
          <w:sz w:val="24"/>
          <w:szCs w:val="24"/>
        </w:rPr>
      </w:pPr>
      <w:r w:rsidRPr="004F56D6">
        <w:rPr>
          <w:rFonts w:cs="Times New Roman"/>
          <w:sz w:val="24"/>
          <w:szCs w:val="24"/>
        </w:rPr>
        <w:t xml:space="preserve">ierosināt, lai </w:t>
      </w:r>
      <w:r w:rsidR="0026642C" w:rsidRPr="004F56D6">
        <w:rPr>
          <w:rFonts w:cs="Times New Roman"/>
          <w:sz w:val="24"/>
          <w:szCs w:val="24"/>
        </w:rPr>
        <w:t xml:space="preserve">ražotājs, pārdevējs vai pakalpojuma sniedzējs </w:t>
      </w:r>
      <w:r w:rsidR="00FF6547" w:rsidRPr="004F56D6">
        <w:rPr>
          <w:rFonts w:cs="Times New Roman"/>
          <w:sz w:val="24"/>
          <w:szCs w:val="24"/>
          <w:u w:val="single"/>
        </w:rPr>
        <w:t>Patērētāju tiesību aizsardzības centra</w:t>
      </w:r>
      <w:r w:rsidR="00FF6547" w:rsidRPr="004F56D6">
        <w:rPr>
          <w:rFonts w:cs="Times New Roman"/>
          <w:sz w:val="24"/>
          <w:szCs w:val="24"/>
        </w:rPr>
        <w:t xml:space="preserve"> </w:t>
      </w:r>
      <w:r w:rsidRPr="004F56D6">
        <w:rPr>
          <w:rFonts w:cs="Times New Roman"/>
          <w:sz w:val="24"/>
          <w:szCs w:val="24"/>
        </w:rPr>
        <w:t xml:space="preserve">noteiktajā termiņā nodrošina </w:t>
      </w:r>
      <w:r w:rsidR="00EF59F4" w:rsidRPr="004F56D6">
        <w:rPr>
          <w:rFonts w:cs="Times New Roman"/>
          <w:sz w:val="24"/>
          <w:szCs w:val="24"/>
        </w:rPr>
        <w:t>darbības vai rīcības</w:t>
      </w:r>
      <w:r w:rsidRPr="004F56D6">
        <w:rPr>
          <w:rFonts w:cs="Times New Roman"/>
          <w:sz w:val="24"/>
          <w:szCs w:val="24"/>
        </w:rPr>
        <w:t xml:space="preserve"> atbilstību normatīvo aktu prasībām;</w:t>
      </w:r>
    </w:p>
    <w:p w14:paraId="7C8163A0" w14:textId="6E1212F8" w:rsidR="00B61478" w:rsidRPr="004F56D6" w:rsidRDefault="00B61478" w:rsidP="00B61478">
      <w:pPr>
        <w:jc w:val="both"/>
        <w:rPr>
          <w:rFonts w:cs="Times New Roman"/>
          <w:sz w:val="24"/>
          <w:szCs w:val="24"/>
        </w:rPr>
      </w:pPr>
    </w:p>
    <w:p w14:paraId="466E998C" w14:textId="500B0ED3" w:rsidR="00B61478" w:rsidRPr="004F56D6" w:rsidRDefault="00B61478" w:rsidP="00B61478">
      <w:pPr>
        <w:pStyle w:val="ListParagraph"/>
        <w:numPr>
          <w:ilvl w:val="0"/>
          <w:numId w:val="11"/>
        </w:numPr>
        <w:jc w:val="both"/>
        <w:rPr>
          <w:rFonts w:cs="Times New Roman"/>
          <w:sz w:val="24"/>
          <w:szCs w:val="24"/>
        </w:rPr>
      </w:pPr>
      <w:r w:rsidRPr="004F56D6">
        <w:rPr>
          <w:rFonts w:cs="Times New Roman"/>
          <w:sz w:val="24"/>
          <w:szCs w:val="24"/>
        </w:rPr>
        <w:lastRenderedPageBreak/>
        <w:t xml:space="preserve">ierosināt, lai </w:t>
      </w:r>
      <w:r w:rsidR="0026642C" w:rsidRPr="004F56D6">
        <w:rPr>
          <w:rFonts w:cs="Times New Roman"/>
          <w:sz w:val="24"/>
          <w:szCs w:val="24"/>
        </w:rPr>
        <w:t xml:space="preserve">ražotājs, pārdevējs vai pakalpojuma sniedzējs </w:t>
      </w:r>
      <w:r w:rsidR="00FF6547" w:rsidRPr="004F56D6">
        <w:rPr>
          <w:rFonts w:cs="Times New Roman"/>
          <w:sz w:val="24"/>
          <w:szCs w:val="24"/>
          <w:u w:val="single"/>
        </w:rPr>
        <w:t>Patērētāju tiesību aizsardzības centra</w:t>
      </w:r>
      <w:r w:rsidR="00FF6547" w:rsidRPr="004F56D6">
        <w:rPr>
          <w:rFonts w:cs="Times New Roman"/>
          <w:sz w:val="24"/>
          <w:szCs w:val="24"/>
        </w:rPr>
        <w:t xml:space="preserve"> </w:t>
      </w:r>
      <w:r w:rsidRPr="004F56D6">
        <w:rPr>
          <w:rFonts w:cs="Times New Roman"/>
          <w:sz w:val="24"/>
          <w:szCs w:val="24"/>
        </w:rPr>
        <w:t xml:space="preserve">noteiktajā termiņā rakstveidā apņemas novērst konstatēto pārkāpumu saskaņā ar šā likuma </w:t>
      </w:r>
      <w:r w:rsidR="00EC55A4" w:rsidRPr="004F56D6">
        <w:rPr>
          <w:rFonts w:cs="Times New Roman"/>
          <w:sz w:val="24"/>
          <w:szCs w:val="24"/>
          <w:u w:val="single"/>
        </w:rPr>
        <w:t>26.</w:t>
      </w:r>
      <w:r w:rsidR="003A3902" w:rsidRPr="004F56D6">
        <w:rPr>
          <w:rFonts w:cs="Times New Roman"/>
          <w:sz w:val="24"/>
          <w:szCs w:val="24"/>
          <w:u w:val="single"/>
          <w:vertAlign w:val="superscript"/>
        </w:rPr>
        <w:t>19</w:t>
      </w:r>
      <w:r w:rsidR="00072B74" w:rsidRPr="004F56D6">
        <w:rPr>
          <w:rFonts w:cs="Times New Roman"/>
          <w:sz w:val="24"/>
          <w:szCs w:val="24"/>
        </w:rPr>
        <w:t xml:space="preserve"> </w:t>
      </w:r>
      <w:r w:rsidRPr="004F56D6">
        <w:rPr>
          <w:rFonts w:cs="Times New Roman"/>
          <w:sz w:val="24"/>
          <w:szCs w:val="24"/>
        </w:rPr>
        <w:t>pantu;</w:t>
      </w:r>
    </w:p>
    <w:p w14:paraId="0C92F04E" w14:textId="1CCB7173" w:rsidR="00B61478" w:rsidRPr="004F56D6" w:rsidRDefault="00B61478" w:rsidP="001074AD">
      <w:pPr>
        <w:jc w:val="both"/>
        <w:rPr>
          <w:rFonts w:cs="Times New Roman"/>
          <w:sz w:val="24"/>
          <w:szCs w:val="24"/>
        </w:rPr>
      </w:pPr>
    </w:p>
    <w:p w14:paraId="43CC18A7" w14:textId="501E1A6F" w:rsidR="0026642C" w:rsidRPr="004F56D6" w:rsidRDefault="0026642C" w:rsidP="0026642C">
      <w:pPr>
        <w:pStyle w:val="ListParagraph"/>
        <w:numPr>
          <w:ilvl w:val="0"/>
          <w:numId w:val="11"/>
        </w:numPr>
        <w:jc w:val="both"/>
        <w:rPr>
          <w:rFonts w:cs="Times New Roman"/>
          <w:sz w:val="24"/>
          <w:szCs w:val="24"/>
        </w:rPr>
      </w:pPr>
      <w:r w:rsidRPr="004F56D6">
        <w:rPr>
          <w:rFonts w:cs="Times New Roman"/>
          <w:sz w:val="24"/>
          <w:szCs w:val="24"/>
        </w:rPr>
        <w:t xml:space="preserve">pieņemt lēmumu par lietas izbeigšanu, izsakot aicinājumu ražotājam, pārdevējam vai pakalpojuma sniedzējam turpmāk savā darbībā nodrošināt </w:t>
      </w:r>
      <w:r w:rsidR="00457A81" w:rsidRPr="004F56D6">
        <w:rPr>
          <w:rFonts w:cs="Times New Roman"/>
          <w:sz w:val="24"/>
          <w:szCs w:val="24"/>
        </w:rPr>
        <w:t>atbilstību patērētāju kolektīvajām interesēm</w:t>
      </w:r>
      <w:r w:rsidRPr="004F56D6">
        <w:rPr>
          <w:rFonts w:cs="Times New Roman"/>
          <w:sz w:val="24"/>
          <w:szCs w:val="24"/>
        </w:rPr>
        <w:t>.</w:t>
      </w:r>
    </w:p>
    <w:p w14:paraId="3C762DE5" w14:textId="77777777" w:rsidR="0026642C" w:rsidRPr="004F56D6" w:rsidRDefault="0026642C" w:rsidP="001074AD">
      <w:pPr>
        <w:jc w:val="both"/>
        <w:rPr>
          <w:rFonts w:cs="Times New Roman"/>
          <w:sz w:val="24"/>
          <w:szCs w:val="24"/>
        </w:rPr>
      </w:pPr>
    </w:p>
    <w:p w14:paraId="109CB142" w14:textId="589D319C" w:rsidR="00B61478" w:rsidRPr="004F56D6" w:rsidRDefault="00B61478" w:rsidP="001074AD">
      <w:pPr>
        <w:jc w:val="both"/>
        <w:rPr>
          <w:rFonts w:cs="Times New Roman"/>
          <w:sz w:val="24"/>
          <w:szCs w:val="24"/>
        </w:rPr>
      </w:pPr>
      <w:r w:rsidRPr="004F56D6">
        <w:rPr>
          <w:rFonts w:cs="Times New Roman"/>
          <w:sz w:val="24"/>
          <w:szCs w:val="24"/>
        </w:rPr>
        <w:t>(2)</w:t>
      </w:r>
      <w:r w:rsidR="0026642C" w:rsidRPr="004F56D6">
        <w:rPr>
          <w:rFonts w:cs="Times New Roman"/>
          <w:sz w:val="24"/>
          <w:szCs w:val="24"/>
        </w:rPr>
        <w:t xml:space="preserve"> </w:t>
      </w:r>
      <w:r w:rsidR="00130869" w:rsidRPr="004F56D6">
        <w:rPr>
          <w:rFonts w:cs="Times New Roman"/>
          <w:sz w:val="24"/>
          <w:szCs w:val="24"/>
        </w:rPr>
        <w:t xml:space="preserve">Ražotājs, pārdevējs vai pakalpojuma sniedzējs </w:t>
      </w:r>
      <w:r w:rsidR="0026642C" w:rsidRPr="004F56D6">
        <w:rPr>
          <w:rFonts w:cs="Times New Roman"/>
          <w:sz w:val="24"/>
          <w:szCs w:val="24"/>
        </w:rPr>
        <w:t>nekavējoties, bet ne vēlāk kā triju darbdienu laikā pēc šā panta pirmās daļas 1.</w:t>
      </w:r>
      <w:r w:rsidR="00E73325" w:rsidRPr="004F56D6">
        <w:rPr>
          <w:rFonts w:cs="Times New Roman"/>
          <w:sz w:val="24"/>
          <w:szCs w:val="24"/>
        </w:rPr>
        <w:t xml:space="preserve"> </w:t>
      </w:r>
      <w:r w:rsidR="0026642C" w:rsidRPr="004F56D6">
        <w:rPr>
          <w:rFonts w:cs="Times New Roman"/>
          <w:sz w:val="24"/>
          <w:szCs w:val="24"/>
        </w:rPr>
        <w:t>punktā minēt</w:t>
      </w:r>
      <w:r w:rsidR="00130869" w:rsidRPr="004F56D6">
        <w:rPr>
          <w:rFonts w:cs="Times New Roman"/>
          <w:sz w:val="24"/>
          <w:szCs w:val="24"/>
        </w:rPr>
        <w:t>ajā</w:t>
      </w:r>
      <w:r w:rsidR="0026642C" w:rsidRPr="004F56D6">
        <w:rPr>
          <w:rFonts w:cs="Times New Roman"/>
          <w:sz w:val="24"/>
          <w:szCs w:val="24"/>
        </w:rPr>
        <w:t xml:space="preserve"> ierosinājumā noteiktā termiņa beigām informē </w:t>
      </w:r>
      <w:r w:rsidR="00D52956" w:rsidRPr="004F56D6">
        <w:rPr>
          <w:rFonts w:cs="Times New Roman"/>
          <w:sz w:val="24"/>
          <w:szCs w:val="24"/>
        </w:rPr>
        <w:t>Patērētāju tiesību aizsardzības centru</w:t>
      </w:r>
      <w:r w:rsidR="005B1190" w:rsidRPr="004F56D6">
        <w:rPr>
          <w:rFonts w:cs="Times New Roman"/>
          <w:sz w:val="24"/>
          <w:szCs w:val="24"/>
        </w:rPr>
        <w:t xml:space="preserve"> </w:t>
      </w:r>
      <w:r w:rsidR="0026642C" w:rsidRPr="004F56D6">
        <w:rPr>
          <w:rFonts w:cs="Times New Roman"/>
          <w:sz w:val="24"/>
          <w:szCs w:val="24"/>
        </w:rPr>
        <w:t>par izpildi, pievienojot izpildi apliecinošus pierādījumus. Ja saskaņā ar šā panta pirmās daļas 1.</w:t>
      </w:r>
      <w:r w:rsidR="00E73325" w:rsidRPr="004F56D6">
        <w:rPr>
          <w:rFonts w:cs="Times New Roman"/>
          <w:sz w:val="24"/>
          <w:szCs w:val="24"/>
        </w:rPr>
        <w:t xml:space="preserve"> </w:t>
      </w:r>
      <w:r w:rsidR="0026642C" w:rsidRPr="004F56D6">
        <w:rPr>
          <w:rFonts w:cs="Times New Roman"/>
          <w:sz w:val="24"/>
          <w:szCs w:val="24"/>
        </w:rPr>
        <w:t xml:space="preserve">punktu noteiktajā termiņā </w:t>
      </w:r>
      <w:r w:rsidR="00676687" w:rsidRPr="004F56D6">
        <w:rPr>
          <w:rFonts w:cs="Times New Roman"/>
          <w:sz w:val="24"/>
          <w:szCs w:val="24"/>
        </w:rPr>
        <w:t xml:space="preserve">ražotāja, pārdevēja vai pakalpojuma sniedzēja </w:t>
      </w:r>
      <w:r w:rsidR="0026642C" w:rsidRPr="004F56D6">
        <w:rPr>
          <w:rFonts w:cs="Times New Roman"/>
          <w:sz w:val="24"/>
          <w:szCs w:val="24"/>
        </w:rPr>
        <w:t xml:space="preserve">atbilstība normatīvo aktu prasībām nav nodrošināta, </w:t>
      </w:r>
      <w:r w:rsidR="00D52956" w:rsidRPr="004F56D6">
        <w:rPr>
          <w:rFonts w:cs="Times New Roman"/>
          <w:sz w:val="24"/>
          <w:szCs w:val="24"/>
        </w:rPr>
        <w:t>Patērētāju tiesību aizsardzības centrs</w:t>
      </w:r>
      <w:r w:rsidR="0026642C" w:rsidRPr="004F56D6">
        <w:rPr>
          <w:rFonts w:cs="Times New Roman"/>
          <w:sz w:val="24"/>
          <w:szCs w:val="24"/>
        </w:rPr>
        <w:t xml:space="preserve"> ir tiesīg</w:t>
      </w:r>
      <w:r w:rsidR="00D52956" w:rsidRPr="004F56D6">
        <w:rPr>
          <w:rFonts w:cs="Times New Roman"/>
          <w:sz w:val="24"/>
          <w:szCs w:val="24"/>
        </w:rPr>
        <w:t>s</w:t>
      </w:r>
      <w:r w:rsidR="0026642C" w:rsidRPr="004F56D6">
        <w:rPr>
          <w:rFonts w:cs="Times New Roman"/>
          <w:sz w:val="24"/>
          <w:szCs w:val="24"/>
        </w:rPr>
        <w:t xml:space="preserve"> pieņemt vienu vai vairākus šā panta </w:t>
      </w:r>
      <w:r w:rsidR="00676687" w:rsidRPr="004F56D6">
        <w:rPr>
          <w:rFonts w:cs="Times New Roman"/>
          <w:sz w:val="24"/>
          <w:szCs w:val="24"/>
        </w:rPr>
        <w:t>ceturtajā</w:t>
      </w:r>
      <w:r w:rsidR="00EC55A4" w:rsidRPr="004F56D6">
        <w:rPr>
          <w:rFonts w:cs="Times New Roman"/>
          <w:sz w:val="24"/>
          <w:szCs w:val="24"/>
        </w:rPr>
        <w:t xml:space="preserve"> </w:t>
      </w:r>
      <w:r w:rsidR="0026642C" w:rsidRPr="004F56D6">
        <w:rPr>
          <w:rFonts w:cs="Times New Roman"/>
          <w:sz w:val="24"/>
          <w:szCs w:val="24"/>
        </w:rPr>
        <w:t>daļā minētos lēmumus.</w:t>
      </w:r>
    </w:p>
    <w:p w14:paraId="410444D5" w14:textId="5BD16E94" w:rsidR="0026642C" w:rsidRPr="004F56D6" w:rsidRDefault="0026642C" w:rsidP="001074AD">
      <w:pPr>
        <w:jc w:val="both"/>
        <w:rPr>
          <w:rFonts w:cs="Times New Roman"/>
          <w:sz w:val="24"/>
          <w:szCs w:val="24"/>
        </w:rPr>
      </w:pPr>
    </w:p>
    <w:p w14:paraId="0C8BFD62" w14:textId="2A2B7C07" w:rsidR="0026642C" w:rsidRPr="004F56D6" w:rsidRDefault="0026642C" w:rsidP="001074AD">
      <w:pPr>
        <w:jc w:val="both"/>
        <w:rPr>
          <w:rFonts w:cs="Times New Roman"/>
          <w:sz w:val="24"/>
          <w:szCs w:val="24"/>
        </w:rPr>
      </w:pPr>
      <w:r w:rsidRPr="004F56D6">
        <w:rPr>
          <w:rFonts w:cs="Times New Roman"/>
          <w:sz w:val="24"/>
          <w:szCs w:val="24"/>
        </w:rPr>
        <w:t xml:space="preserve">(3) Lai </w:t>
      </w:r>
      <w:r w:rsidR="00841395" w:rsidRPr="004F56D6">
        <w:rPr>
          <w:rFonts w:cs="Times New Roman"/>
          <w:sz w:val="24"/>
          <w:szCs w:val="24"/>
        </w:rPr>
        <w:t xml:space="preserve">novērstu </w:t>
      </w:r>
      <w:r w:rsidRPr="004F56D6">
        <w:rPr>
          <w:rFonts w:cs="Times New Roman"/>
          <w:sz w:val="24"/>
          <w:szCs w:val="24"/>
        </w:rPr>
        <w:t>pārkāpuma</w:t>
      </w:r>
      <w:r w:rsidR="00676687" w:rsidRPr="004F56D6">
        <w:rPr>
          <w:rFonts w:cs="Times New Roman"/>
          <w:sz w:val="24"/>
          <w:szCs w:val="24"/>
        </w:rPr>
        <w:t>, kas skar patērētāju kolektīvās intereses,</w:t>
      </w:r>
      <w:r w:rsidRPr="004F56D6">
        <w:rPr>
          <w:rFonts w:cs="Times New Roman"/>
          <w:sz w:val="24"/>
          <w:szCs w:val="24"/>
        </w:rPr>
        <w:t xml:space="preserve"> negatīvās sekas, </w:t>
      </w:r>
      <w:r w:rsidR="00D52956" w:rsidRPr="004F56D6">
        <w:rPr>
          <w:rFonts w:cs="Times New Roman"/>
          <w:sz w:val="24"/>
          <w:szCs w:val="24"/>
        </w:rPr>
        <w:t>Patērētāju tiesību aizsardzības centrs</w:t>
      </w:r>
      <w:r w:rsidRPr="004F56D6">
        <w:rPr>
          <w:rFonts w:cs="Times New Roman"/>
          <w:sz w:val="24"/>
          <w:szCs w:val="24"/>
        </w:rPr>
        <w:t xml:space="preserve"> ir tiesīg</w:t>
      </w:r>
      <w:r w:rsidR="00D52956" w:rsidRPr="004F56D6">
        <w:rPr>
          <w:rFonts w:cs="Times New Roman"/>
          <w:sz w:val="24"/>
          <w:szCs w:val="24"/>
        </w:rPr>
        <w:t>s</w:t>
      </w:r>
      <w:r w:rsidRPr="004F56D6">
        <w:rPr>
          <w:rFonts w:cs="Times New Roman"/>
          <w:sz w:val="24"/>
          <w:szCs w:val="24"/>
        </w:rPr>
        <w:t xml:space="preserve"> informāciju par rakstveida apņemšanos ievietot savā </w:t>
      </w:r>
      <w:r w:rsidR="00711FF4" w:rsidRPr="004F56D6">
        <w:rPr>
          <w:rFonts w:cs="Times New Roman"/>
          <w:sz w:val="24"/>
          <w:szCs w:val="24"/>
          <w:u w:val="single"/>
        </w:rPr>
        <w:t>tīmekļvietnē</w:t>
      </w:r>
      <w:r w:rsidRPr="004F56D6">
        <w:rPr>
          <w:rFonts w:cs="Times New Roman"/>
          <w:sz w:val="24"/>
          <w:szCs w:val="24"/>
        </w:rPr>
        <w:t xml:space="preserve">, bet savu lēmumu daļēji vai pilnībā ievietot savā </w:t>
      </w:r>
      <w:r w:rsidR="00711FF4" w:rsidRPr="004F56D6">
        <w:rPr>
          <w:rFonts w:cs="Times New Roman"/>
          <w:sz w:val="24"/>
          <w:szCs w:val="24"/>
          <w:u w:val="single"/>
        </w:rPr>
        <w:t>tīmekļvietnē</w:t>
      </w:r>
      <w:r w:rsidR="00711FF4" w:rsidRPr="004F56D6">
        <w:rPr>
          <w:rFonts w:cs="Times New Roman"/>
          <w:sz w:val="24"/>
          <w:szCs w:val="24"/>
        </w:rPr>
        <w:t xml:space="preserve"> </w:t>
      </w:r>
      <w:r w:rsidRPr="004F56D6">
        <w:rPr>
          <w:rFonts w:cs="Times New Roman"/>
          <w:sz w:val="24"/>
          <w:szCs w:val="24"/>
        </w:rPr>
        <w:t xml:space="preserve">un publicēt oficiālajā izdevumā </w:t>
      </w:r>
      <w:r w:rsidR="00EC55A4" w:rsidRPr="004F56D6">
        <w:rPr>
          <w:rFonts w:cs="Times New Roman"/>
          <w:sz w:val="24"/>
          <w:szCs w:val="24"/>
        </w:rPr>
        <w:t>“</w:t>
      </w:r>
      <w:r w:rsidRPr="004F56D6">
        <w:rPr>
          <w:rFonts w:cs="Times New Roman"/>
          <w:sz w:val="24"/>
          <w:szCs w:val="24"/>
        </w:rPr>
        <w:t>Latvijas Vēstnesis</w:t>
      </w:r>
      <w:r w:rsidR="00EC55A4" w:rsidRPr="004F56D6">
        <w:rPr>
          <w:rFonts w:cs="Times New Roman"/>
          <w:sz w:val="24"/>
          <w:szCs w:val="24"/>
        </w:rPr>
        <w:t>”</w:t>
      </w:r>
      <w:r w:rsidRPr="004F56D6">
        <w:rPr>
          <w:rFonts w:cs="Times New Roman"/>
          <w:sz w:val="24"/>
          <w:szCs w:val="24"/>
        </w:rPr>
        <w:t xml:space="preserve">, turklāt ar publicēšanu saistītos izdevumus sedz </w:t>
      </w:r>
      <w:r w:rsidR="00676687" w:rsidRPr="004F56D6">
        <w:rPr>
          <w:rFonts w:cs="Times New Roman"/>
          <w:sz w:val="24"/>
          <w:szCs w:val="24"/>
        </w:rPr>
        <w:t>ražotājs, pārdevējs vai pakalpojuma sniedzējs</w:t>
      </w:r>
      <w:r w:rsidRPr="004F56D6">
        <w:rPr>
          <w:rFonts w:cs="Times New Roman"/>
          <w:sz w:val="24"/>
          <w:szCs w:val="24"/>
        </w:rPr>
        <w:t>.</w:t>
      </w:r>
    </w:p>
    <w:p w14:paraId="02891172" w14:textId="77777777" w:rsidR="00B61478" w:rsidRPr="004F56D6" w:rsidRDefault="00B61478" w:rsidP="001074AD">
      <w:pPr>
        <w:jc w:val="both"/>
        <w:rPr>
          <w:rFonts w:cs="Times New Roman"/>
          <w:sz w:val="24"/>
          <w:szCs w:val="24"/>
        </w:rPr>
      </w:pPr>
    </w:p>
    <w:p w14:paraId="5FC6576B" w14:textId="3D5168F5" w:rsidR="009D2750" w:rsidRPr="004F56D6" w:rsidRDefault="00237CD1" w:rsidP="001074AD">
      <w:pPr>
        <w:jc w:val="both"/>
        <w:rPr>
          <w:rFonts w:cs="Times New Roman"/>
          <w:sz w:val="24"/>
          <w:szCs w:val="24"/>
        </w:rPr>
      </w:pPr>
      <w:r w:rsidRPr="004F56D6">
        <w:rPr>
          <w:rFonts w:cs="Times New Roman"/>
          <w:sz w:val="24"/>
          <w:szCs w:val="24"/>
        </w:rPr>
        <w:t xml:space="preserve">(4) </w:t>
      </w:r>
      <w:r w:rsidR="00B61478" w:rsidRPr="004F56D6">
        <w:rPr>
          <w:rFonts w:cs="Times New Roman"/>
          <w:sz w:val="24"/>
          <w:szCs w:val="24"/>
        </w:rPr>
        <w:t xml:space="preserve">Ja </w:t>
      </w:r>
      <w:r w:rsidR="008375E3" w:rsidRPr="004F56D6">
        <w:rPr>
          <w:rFonts w:cs="Times New Roman"/>
          <w:sz w:val="24"/>
          <w:szCs w:val="24"/>
        </w:rPr>
        <w:t>konstatēts pārkāpums, kas skar patērētāju kolektīvās intereses</w:t>
      </w:r>
      <w:r w:rsidRPr="004F56D6">
        <w:rPr>
          <w:rFonts w:cs="Times New Roman"/>
          <w:sz w:val="24"/>
          <w:szCs w:val="24"/>
        </w:rPr>
        <w:t>,</w:t>
      </w:r>
      <w:r w:rsidR="00B61478" w:rsidRPr="004F56D6">
        <w:rPr>
          <w:rFonts w:cs="Times New Roman"/>
          <w:sz w:val="24"/>
          <w:szCs w:val="24"/>
        </w:rPr>
        <w:t xml:space="preserve"> </w:t>
      </w:r>
      <w:r w:rsidR="00A65AA1" w:rsidRPr="004F56D6">
        <w:rPr>
          <w:rFonts w:cs="Times New Roman"/>
          <w:sz w:val="24"/>
          <w:szCs w:val="24"/>
        </w:rPr>
        <w:t>Patērētāju tiesību aizsardzības centrs</w:t>
      </w:r>
      <w:r w:rsidR="00B61478" w:rsidRPr="004F56D6">
        <w:rPr>
          <w:rFonts w:cs="Times New Roman"/>
          <w:sz w:val="24"/>
          <w:szCs w:val="24"/>
        </w:rPr>
        <w:t xml:space="preserve"> </w:t>
      </w:r>
      <w:r w:rsidRPr="004F56D6">
        <w:rPr>
          <w:rFonts w:cs="Times New Roman"/>
          <w:sz w:val="24"/>
          <w:szCs w:val="24"/>
        </w:rPr>
        <w:t>ir tiesīg</w:t>
      </w:r>
      <w:r w:rsidR="00A65AA1" w:rsidRPr="004F56D6">
        <w:rPr>
          <w:rFonts w:cs="Times New Roman"/>
          <w:sz w:val="24"/>
          <w:szCs w:val="24"/>
        </w:rPr>
        <w:t>s</w:t>
      </w:r>
      <w:r w:rsidRPr="004F56D6">
        <w:rPr>
          <w:rFonts w:cs="Times New Roman"/>
          <w:sz w:val="24"/>
          <w:szCs w:val="24"/>
        </w:rPr>
        <w:t xml:space="preserve"> pieņemt vienu vai vairākus lēmumus, ar kuriem:</w:t>
      </w:r>
    </w:p>
    <w:p w14:paraId="0971C604" w14:textId="6CC62A5E" w:rsidR="00237CD1" w:rsidRPr="004F56D6" w:rsidRDefault="00237CD1" w:rsidP="001074AD">
      <w:pPr>
        <w:jc w:val="both"/>
        <w:rPr>
          <w:rFonts w:cs="Times New Roman"/>
          <w:sz w:val="24"/>
          <w:szCs w:val="24"/>
        </w:rPr>
      </w:pPr>
    </w:p>
    <w:p w14:paraId="5637D771" w14:textId="5F9165E3" w:rsidR="00237CD1" w:rsidRPr="004F56D6" w:rsidRDefault="00237CD1" w:rsidP="00237CD1">
      <w:pPr>
        <w:pStyle w:val="ListParagraph"/>
        <w:numPr>
          <w:ilvl w:val="0"/>
          <w:numId w:val="13"/>
        </w:numPr>
        <w:jc w:val="both"/>
        <w:rPr>
          <w:rFonts w:cs="Times New Roman"/>
          <w:sz w:val="24"/>
          <w:szCs w:val="24"/>
        </w:rPr>
      </w:pPr>
      <w:r w:rsidRPr="004F56D6">
        <w:rPr>
          <w:rFonts w:cs="Times New Roman"/>
          <w:sz w:val="24"/>
          <w:szCs w:val="24"/>
        </w:rPr>
        <w:t xml:space="preserve">nosaka </w:t>
      </w:r>
      <w:r w:rsidR="008375E3" w:rsidRPr="004F56D6">
        <w:rPr>
          <w:rFonts w:cs="Times New Roman"/>
          <w:sz w:val="24"/>
          <w:szCs w:val="24"/>
        </w:rPr>
        <w:t xml:space="preserve">ražotājam, pārdevējam vai pakalpojuma sniedzējam </w:t>
      </w:r>
      <w:r w:rsidRPr="004F56D6">
        <w:rPr>
          <w:rFonts w:cs="Times New Roman"/>
          <w:sz w:val="24"/>
          <w:szCs w:val="24"/>
        </w:rPr>
        <w:t>pienākumu nekavējoties</w:t>
      </w:r>
      <w:r w:rsidR="00DA79AB" w:rsidRPr="004F56D6">
        <w:rPr>
          <w:rFonts w:cs="Times New Roman"/>
          <w:sz w:val="24"/>
          <w:szCs w:val="24"/>
        </w:rPr>
        <w:t xml:space="preserve"> </w:t>
      </w:r>
      <w:r w:rsidR="00DA79AB" w:rsidRPr="004F56D6">
        <w:rPr>
          <w:rFonts w:cs="Times New Roman"/>
          <w:sz w:val="24"/>
          <w:szCs w:val="24"/>
          <w:u w:val="single"/>
        </w:rPr>
        <w:t>vai noteiktā termiņā</w:t>
      </w:r>
      <w:r w:rsidRPr="004F56D6">
        <w:rPr>
          <w:rFonts w:cs="Times New Roman"/>
          <w:sz w:val="24"/>
          <w:szCs w:val="24"/>
        </w:rPr>
        <w:t xml:space="preserve"> izbeigt </w:t>
      </w:r>
      <w:r w:rsidR="008375E3" w:rsidRPr="004F56D6">
        <w:rPr>
          <w:rFonts w:cs="Times New Roman"/>
          <w:sz w:val="24"/>
          <w:szCs w:val="24"/>
        </w:rPr>
        <w:t>pārkāpumu, kas skar patērētāju kolektīvās intereses</w:t>
      </w:r>
      <w:r w:rsidRPr="004F56D6">
        <w:rPr>
          <w:rFonts w:cs="Times New Roman"/>
          <w:sz w:val="24"/>
          <w:szCs w:val="24"/>
        </w:rPr>
        <w:t>;</w:t>
      </w:r>
    </w:p>
    <w:p w14:paraId="1450314A" w14:textId="77777777" w:rsidR="00237CD1" w:rsidRPr="004F56D6" w:rsidRDefault="00237CD1" w:rsidP="00237CD1">
      <w:pPr>
        <w:pStyle w:val="ListParagraph"/>
        <w:rPr>
          <w:rFonts w:cs="Times New Roman"/>
          <w:sz w:val="24"/>
          <w:szCs w:val="24"/>
        </w:rPr>
      </w:pPr>
    </w:p>
    <w:p w14:paraId="161A9198" w14:textId="69941353" w:rsidR="00237CD1" w:rsidRPr="004F56D6" w:rsidRDefault="00237CD1" w:rsidP="00237CD1">
      <w:pPr>
        <w:pStyle w:val="ListParagraph"/>
        <w:numPr>
          <w:ilvl w:val="0"/>
          <w:numId w:val="13"/>
        </w:numPr>
        <w:jc w:val="both"/>
        <w:rPr>
          <w:rFonts w:cs="Times New Roman"/>
          <w:sz w:val="24"/>
          <w:szCs w:val="24"/>
        </w:rPr>
      </w:pPr>
      <w:r w:rsidRPr="004F56D6">
        <w:rPr>
          <w:rFonts w:cs="Times New Roman"/>
          <w:sz w:val="24"/>
          <w:szCs w:val="24"/>
        </w:rPr>
        <w:t xml:space="preserve">aizliedz </w:t>
      </w:r>
      <w:r w:rsidR="008375E3" w:rsidRPr="004F56D6">
        <w:rPr>
          <w:rFonts w:cs="Times New Roman"/>
          <w:sz w:val="24"/>
          <w:szCs w:val="24"/>
        </w:rPr>
        <w:t>pārkāpumu</w:t>
      </w:r>
      <w:r w:rsidRPr="004F56D6">
        <w:rPr>
          <w:rFonts w:cs="Times New Roman"/>
          <w:sz w:val="24"/>
          <w:szCs w:val="24"/>
        </w:rPr>
        <w:t>,</w:t>
      </w:r>
      <w:r w:rsidR="008375E3" w:rsidRPr="004F56D6">
        <w:rPr>
          <w:rFonts w:cs="Times New Roman"/>
          <w:sz w:val="24"/>
          <w:szCs w:val="24"/>
        </w:rPr>
        <w:t xml:space="preserve"> kas skars patērētāju kolektīvās intereses,</w:t>
      </w:r>
      <w:r w:rsidRPr="004F56D6">
        <w:rPr>
          <w:rFonts w:cs="Times New Roman"/>
          <w:sz w:val="24"/>
          <w:szCs w:val="24"/>
        </w:rPr>
        <w:t xml:space="preserve"> ja t</w:t>
      </w:r>
      <w:r w:rsidR="008375E3" w:rsidRPr="004F56D6">
        <w:rPr>
          <w:rFonts w:cs="Times New Roman"/>
          <w:sz w:val="24"/>
          <w:szCs w:val="24"/>
        </w:rPr>
        <w:t>as</w:t>
      </w:r>
      <w:r w:rsidRPr="004F56D6">
        <w:rPr>
          <w:rFonts w:cs="Times New Roman"/>
          <w:sz w:val="24"/>
          <w:szCs w:val="24"/>
        </w:rPr>
        <w:t xml:space="preserve"> vēl nav uzsākt</w:t>
      </w:r>
      <w:r w:rsidR="008375E3" w:rsidRPr="004F56D6">
        <w:rPr>
          <w:rFonts w:cs="Times New Roman"/>
          <w:sz w:val="24"/>
          <w:szCs w:val="24"/>
        </w:rPr>
        <w:t>s</w:t>
      </w:r>
      <w:r w:rsidRPr="004F56D6">
        <w:rPr>
          <w:rFonts w:cs="Times New Roman"/>
          <w:sz w:val="24"/>
          <w:szCs w:val="24"/>
        </w:rPr>
        <w:t>, bet ir paredzam</w:t>
      </w:r>
      <w:r w:rsidR="008375E3" w:rsidRPr="004F56D6">
        <w:rPr>
          <w:rFonts w:cs="Times New Roman"/>
          <w:sz w:val="24"/>
          <w:szCs w:val="24"/>
        </w:rPr>
        <w:t>s</w:t>
      </w:r>
      <w:r w:rsidRPr="004F56D6">
        <w:rPr>
          <w:rFonts w:cs="Times New Roman"/>
          <w:sz w:val="24"/>
          <w:szCs w:val="24"/>
        </w:rPr>
        <w:t>;</w:t>
      </w:r>
    </w:p>
    <w:p w14:paraId="54144EB0" w14:textId="77777777" w:rsidR="00237CD1" w:rsidRPr="004F56D6" w:rsidRDefault="00237CD1" w:rsidP="00237CD1">
      <w:pPr>
        <w:pStyle w:val="ListParagraph"/>
        <w:rPr>
          <w:rFonts w:cs="Times New Roman"/>
          <w:sz w:val="24"/>
          <w:szCs w:val="24"/>
        </w:rPr>
      </w:pPr>
    </w:p>
    <w:p w14:paraId="09FEB07B" w14:textId="25629FF9" w:rsidR="00237CD1" w:rsidRPr="004F56D6" w:rsidRDefault="00237CD1" w:rsidP="00346E32">
      <w:pPr>
        <w:pStyle w:val="ListParagraph"/>
        <w:numPr>
          <w:ilvl w:val="0"/>
          <w:numId w:val="13"/>
        </w:numPr>
        <w:jc w:val="both"/>
        <w:rPr>
          <w:rFonts w:cs="Times New Roman"/>
          <w:sz w:val="24"/>
          <w:szCs w:val="24"/>
        </w:rPr>
      </w:pPr>
      <w:r w:rsidRPr="004F56D6">
        <w:rPr>
          <w:rFonts w:cs="Times New Roman"/>
          <w:sz w:val="24"/>
          <w:szCs w:val="24"/>
        </w:rPr>
        <w:t xml:space="preserve">nosaka </w:t>
      </w:r>
      <w:r w:rsidR="000025BC" w:rsidRPr="004F56D6">
        <w:rPr>
          <w:rFonts w:cs="Times New Roman"/>
          <w:sz w:val="24"/>
          <w:szCs w:val="24"/>
        </w:rPr>
        <w:t xml:space="preserve">ražotājam, pārdevējam vai pakalpojuma sniedzējam </w:t>
      </w:r>
      <w:r w:rsidRPr="004F56D6">
        <w:rPr>
          <w:rFonts w:cs="Times New Roman"/>
          <w:sz w:val="24"/>
          <w:szCs w:val="24"/>
        </w:rPr>
        <w:t xml:space="preserve">pienākumu publicēt </w:t>
      </w:r>
      <w:r w:rsidR="000025BC" w:rsidRPr="004F56D6">
        <w:rPr>
          <w:rFonts w:cs="Times New Roman"/>
          <w:sz w:val="24"/>
          <w:szCs w:val="24"/>
        </w:rPr>
        <w:t>atbilstošā</w:t>
      </w:r>
      <w:r w:rsidRPr="004F56D6">
        <w:rPr>
          <w:rFonts w:cs="Times New Roman"/>
          <w:sz w:val="24"/>
          <w:szCs w:val="24"/>
        </w:rPr>
        <w:t xml:space="preserve"> saziņas līdzeklī paziņojumu, kurā</w:t>
      </w:r>
      <w:r w:rsidR="007F1B05" w:rsidRPr="004F56D6">
        <w:rPr>
          <w:rFonts w:cs="Times New Roman"/>
          <w:sz w:val="24"/>
          <w:szCs w:val="24"/>
        </w:rPr>
        <w:t xml:space="preserve"> atsauc informāciju, preci vai pakalpojumu, par kuru</w:t>
      </w:r>
      <w:r w:rsidRPr="004F56D6">
        <w:rPr>
          <w:rFonts w:cs="Times New Roman"/>
          <w:sz w:val="24"/>
          <w:szCs w:val="24"/>
        </w:rPr>
        <w:t xml:space="preserve"> </w:t>
      </w:r>
      <w:r w:rsidR="007F1B05" w:rsidRPr="004F56D6">
        <w:rPr>
          <w:rFonts w:cs="Times New Roman"/>
          <w:sz w:val="24"/>
          <w:szCs w:val="24"/>
        </w:rPr>
        <w:t>ir konstatēts pārkāpums</w:t>
      </w:r>
      <w:r w:rsidR="000025BC" w:rsidRPr="004F56D6">
        <w:rPr>
          <w:rFonts w:cs="Times New Roman"/>
          <w:sz w:val="24"/>
          <w:szCs w:val="24"/>
        </w:rPr>
        <w:t>, kas skar patērētāju kolektīvās intereses</w:t>
      </w:r>
      <w:r w:rsidR="0079210D" w:rsidRPr="004F56D6">
        <w:rPr>
          <w:rFonts w:cs="Times New Roman"/>
          <w:sz w:val="24"/>
          <w:szCs w:val="24"/>
        </w:rPr>
        <w:t>;</w:t>
      </w:r>
    </w:p>
    <w:p w14:paraId="359979BC" w14:textId="77777777" w:rsidR="0079210D" w:rsidRPr="004F56D6" w:rsidRDefault="0079210D" w:rsidP="0079210D">
      <w:pPr>
        <w:pStyle w:val="ListParagraph"/>
        <w:rPr>
          <w:rFonts w:cs="Times New Roman"/>
          <w:sz w:val="24"/>
          <w:szCs w:val="24"/>
        </w:rPr>
      </w:pPr>
    </w:p>
    <w:p w14:paraId="539FD41F" w14:textId="7D09EA74" w:rsidR="0079210D" w:rsidRPr="004F56D6" w:rsidRDefault="0079210D" w:rsidP="00346E32">
      <w:pPr>
        <w:pStyle w:val="ListParagraph"/>
        <w:numPr>
          <w:ilvl w:val="0"/>
          <w:numId w:val="13"/>
        </w:numPr>
        <w:jc w:val="both"/>
        <w:rPr>
          <w:rFonts w:cs="Times New Roman"/>
          <w:sz w:val="24"/>
          <w:szCs w:val="24"/>
          <w:u w:val="single"/>
        </w:rPr>
      </w:pPr>
      <w:r w:rsidRPr="004F56D6">
        <w:rPr>
          <w:rFonts w:cs="Times New Roman"/>
          <w:sz w:val="24"/>
          <w:szCs w:val="24"/>
          <w:u w:val="single"/>
        </w:rPr>
        <w:t>informē</w:t>
      </w:r>
      <w:r w:rsidR="006A1801" w:rsidRPr="004F56D6">
        <w:rPr>
          <w:rFonts w:cs="Times New Roman"/>
          <w:sz w:val="24"/>
          <w:szCs w:val="24"/>
          <w:u w:val="single"/>
        </w:rPr>
        <w:t xml:space="preserve"> </w:t>
      </w:r>
      <w:r w:rsidRPr="004F56D6">
        <w:rPr>
          <w:rFonts w:cs="Times New Roman"/>
          <w:sz w:val="24"/>
          <w:szCs w:val="24"/>
          <w:u w:val="single"/>
        </w:rPr>
        <w:t>patērētājus</w:t>
      </w:r>
      <w:r w:rsidR="006A1801" w:rsidRPr="004F56D6">
        <w:rPr>
          <w:rFonts w:cs="Times New Roman"/>
          <w:sz w:val="24"/>
          <w:szCs w:val="24"/>
          <w:u w:val="single"/>
        </w:rPr>
        <w:t>, izmantojot atbilstošu saziņas līdzekli,</w:t>
      </w:r>
      <w:r w:rsidR="001642EE" w:rsidRPr="004F56D6">
        <w:rPr>
          <w:rFonts w:cs="Times New Roman"/>
          <w:sz w:val="24"/>
          <w:szCs w:val="24"/>
          <w:u w:val="single"/>
        </w:rPr>
        <w:t xml:space="preserve"> par to, kā prasīt zaudējumu atlīdzību saskaņā ar normatīvajiem aktiem.</w:t>
      </w:r>
    </w:p>
    <w:p w14:paraId="51702A10" w14:textId="77777777" w:rsidR="00513D67" w:rsidRPr="004F56D6" w:rsidRDefault="00513D67" w:rsidP="001074AD">
      <w:pPr>
        <w:jc w:val="both"/>
        <w:rPr>
          <w:rFonts w:cs="Times New Roman"/>
          <w:sz w:val="24"/>
          <w:szCs w:val="24"/>
        </w:rPr>
      </w:pPr>
    </w:p>
    <w:p w14:paraId="570A9A3A" w14:textId="2CABDA61" w:rsidR="00513D67" w:rsidRPr="004F56D6" w:rsidRDefault="00513D67" w:rsidP="00513D67">
      <w:pPr>
        <w:jc w:val="both"/>
        <w:rPr>
          <w:rFonts w:cs="Times New Roman"/>
          <w:sz w:val="24"/>
          <w:szCs w:val="24"/>
        </w:rPr>
      </w:pPr>
      <w:r w:rsidRPr="004F56D6">
        <w:rPr>
          <w:rFonts w:cs="Times New Roman"/>
          <w:sz w:val="24"/>
          <w:szCs w:val="24"/>
        </w:rPr>
        <w:t>(5) Ja pārkāpuma, kas skar patērētāju kolektīvās intereses, izdarīšanā ir izmantota tiešsaistes saskarne</w:t>
      </w:r>
      <w:r w:rsidR="00D52956" w:rsidRPr="004F56D6">
        <w:rPr>
          <w:rFonts w:cs="Times New Roman"/>
          <w:sz w:val="24"/>
          <w:szCs w:val="24"/>
        </w:rPr>
        <w:t xml:space="preserve"> un nav pieejami citi efektīvi līdzekļi, ar ko panākt, ka tiek izbeigts vai aizliegts pārkāpums, lai novērstu nopietna kaitējuma risku patērētāju kolektīvajām interesēm</w:t>
      </w:r>
      <w:r w:rsidRPr="004F56D6">
        <w:rPr>
          <w:rFonts w:cs="Times New Roman"/>
          <w:sz w:val="24"/>
          <w:szCs w:val="24"/>
        </w:rPr>
        <w:t xml:space="preserve">, </w:t>
      </w:r>
      <w:r w:rsidR="00A65AA1" w:rsidRPr="004F56D6">
        <w:rPr>
          <w:rFonts w:cs="Times New Roman"/>
          <w:sz w:val="24"/>
          <w:szCs w:val="24"/>
        </w:rPr>
        <w:t>Patērētāju tiesību aizsardzības centrs</w:t>
      </w:r>
      <w:r w:rsidRPr="004F56D6">
        <w:rPr>
          <w:rFonts w:cs="Times New Roman"/>
          <w:sz w:val="24"/>
          <w:szCs w:val="24"/>
        </w:rPr>
        <w:t xml:space="preserve"> ir tiesīg</w:t>
      </w:r>
      <w:r w:rsidR="00A65AA1" w:rsidRPr="004F56D6">
        <w:rPr>
          <w:rFonts w:cs="Times New Roman"/>
          <w:sz w:val="24"/>
          <w:szCs w:val="24"/>
        </w:rPr>
        <w:t>s</w:t>
      </w:r>
      <w:r w:rsidRPr="004F56D6">
        <w:rPr>
          <w:rFonts w:cs="Times New Roman"/>
          <w:sz w:val="24"/>
          <w:szCs w:val="24"/>
        </w:rPr>
        <w:t xml:space="preserve"> pieņemt vienu vai vairākus lēmumus, ar kuriem</w:t>
      </w:r>
      <w:r w:rsidR="001F06B2" w:rsidRPr="004F56D6">
        <w:rPr>
          <w:rFonts w:cs="Times New Roman"/>
          <w:sz w:val="24"/>
          <w:szCs w:val="24"/>
        </w:rPr>
        <w:t>:</w:t>
      </w:r>
    </w:p>
    <w:p w14:paraId="4CCB8AEC" w14:textId="77777777" w:rsidR="00513D67" w:rsidRPr="004F56D6" w:rsidRDefault="00513D67" w:rsidP="00513D67">
      <w:pPr>
        <w:pStyle w:val="ListParagraph"/>
        <w:rPr>
          <w:rFonts w:cs="Times New Roman"/>
          <w:sz w:val="24"/>
          <w:szCs w:val="24"/>
        </w:rPr>
      </w:pPr>
    </w:p>
    <w:p w14:paraId="379D5022" w14:textId="77777777" w:rsidR="00513D67" w:rsidRPr="004F56D6" w:rsidRDefault="00513D67" w:rsidP="00513D67">
      <w:pPr>
        <w:pStyle w:val="ListParagraph"/>
        <w:numPr>
          <w:ilvl w:val="0"/>
          <w:numId w:val="23"/>
        </w:numPr>
        <w:jc w:val="both"/>
        <w:rPr>
          <w:rFonts w:cs="Times New Roman"/>
          <w:sz w:val="24"/>
          <w:szCs w:val="24"/>
        </w:rPr>
      </w:pPr>
      <w:r w:rsidRPr="004F56D6">
        <w:rPr>
          <w:rFonts w:eastAsia="Times New Roman"/>
          <w:sz w:val="24"/>
          <w:szCs w:val="24"/>
          <w:lang w:eastAsia="lv-LV"/>
        </w:rPr>
        <w:t>uzdod elektronisko sakaru komersantam ierobežot piekļuvi tiešsaistes saskarnei elektronisko sakaru tīklā;</w:t>
      </w:r>
    </w:p>
    <w:p w14:paraId="2917FE5F" w14:textId="77777777" w:rsidR="00513D67" w:rsidRPr="004F56D6" w:rsidRDefault="00513D67" w:rsidP="00513D67">
      <w:pPr>
        <w:pStyle w:val="ListParagraph"/>
        <w:rPr>
          <w:rFonts w:cs="Times New Roman"/>
          <w:sz w:val="24"/>
          <w:szCs w:val="24"/>
        </w:rPr>
      </w:pPr>
    </w:p>
    <w:p w14:paraId="18864A12" w14:textId="4BE6B5DD" w:rsidR="00513D67" w:rsidRPr="004F56D6" w:rsidRDefault="00513D67" w:rsidP="00513D67">
      <w:pPr>
        <w:pStyle w:val="ListParagraph"/>
        <w:numPr>
          <w:ilvl w:val="0"/>
          <w:numId w:val="23"/>
        </w:numPr>
        <w:jc w:val="both"/>
        <w:rPr>
          <w:rFonts w:cs="Times New Roman"/>
          <w:sz w:val="24"/>
          <w:szCs w:val="24"/>
        </w:rPr>
      </w:pPr>
      <w:r w:rsidRPr="004F56D6">
        <w:rPr>
          <w:rFonts w:cs="Times New Roman"/>
          <w:sz w:val="24"/>
          <w:szCs w:val="24"/>
        </w:rPr>
        <w:t>uzdod elektronisko sakaru komersantam pārvirzīt lietotāju</w:t>
      </w:r>
      <w:r w:rsidR="00A23704" w:rsidRPr="004F56D6">
        <w:rPr>
          <w:rFonts w:cs="Times New Roman"/>
          <w:sz w:val="24"/>
          <w:szCs w:val="24"/>
        </w:rPr>
        <w:t>, kad tas piekļūst tiešsaistes saskarnei,</w:t>
      </w:r>
      <w:r w:rsidRPr="004F56D6">
        <w:rPr>
          <w:rFonts w:cs="Times New Roman"/>
          <w:sz w:val="24"/>
          <w:szCs w:val="24"/>
        </w:rPr>
        <w:t xml:space="preserve"> uz tīmekļvietni vai citu tiešsaistes līdzekli, kurš tiek izmantots patērētāju brīdināšanai;</w:t>
      </w:r>
    </w:p>
    <w:p w14:paraId="72D459EB" w14:textId="77777777" w:rsidR="00513D67" w:rsidRPr="004F56D6" w:rsidRDefault="00513D67" w:rsidP="00513D67">
      <w:pPr>
        <w:pStyle w:val="ListParagraph"/>
        <w:rPr>
          <w:rFonts w:cs="Times New Roman"/>
          <w:sz w:val="24"/>
          <w:szCs w:val="24"/>
        </w:rPr>
      </w:pPr>
    </w:p>
    <w:p w14:paraId="578A9437" w14:textId="5CF82C45" w:rsidR="00513D67" w:rsidRPr="004F56D6" w:rsidRDefault="00513D67" w:rsidP="00513D67">
      <w:pPr>
        <w:pStyle w:val="ListParagraph"/>
        <w:numPr>
          <w:ilvl w:val="0"/>
          <w:numId w:val="23"/>
        </w:numPr>
        <w:jc w:val="both"/>
        <w:rPr>
          <w:rFonts w:eastAsia="Times New Roman"/>
          <w:sz w:val="24"/>
          <w:szCs w:val="24"/>
          <w:lang w:eastAsia="lv-LV"/>
        </w:rPr>
      </w:pPr>
      <w:r w:rsidRPr="004F56D6">
        <w:rPr>
          <w:rFonts w:eastAsia="Times New Roman"/>
          <w:sz w:val="24"/>
          <w:szCs w:val="24"/>
          <w:lang w:eastAsia="lv-LV"/>
        </w:rPr>
        <w:lastRenderedPageBreak/>
        <w:t xml:space="preserve">uzdod augstākā līmeņa domēna reģistra vai </w:t>
      </w:r>
      <w:bookmarkStart w:id="4" w:name="_Hlk15632121"/>
      <w:r w:rsidRPr="004F56D6">
        <w:rPr>
          <w:rFonts w:eastAsia="Times New Roman"/>
          <w:sz w:val="24"/>
          <w:szCs w:val="24"/>
          <w:lang w:eastAsia="lv-LV"/>
        </w:rPr>
        <w:t>domēna vārda reģistratūr</w:t>
      </w:r>
      <w:bookmarkEnd w:id="4"/>
      <w:r w:rsidRPr="004F56D6">
        <w:rPr>
          <w:rFonts w:eastAsia="Times New Roman"/>
          <w:sz w:val="24"/>
          <w:szCs w:val="24"/>
          <w:lang w:eastAsia="lv-LV"/>
        </w:rPr>
        <w:t xml:space="preserve">ai domēna vārda atslēgšanu; </w:t>
      </w:r>
    </w:p>
    <w:p w14:paraId="7A64E7F4" w14:textId="77777777" w:rsidR="00513D67" w:rsidRPr="004F56D6" w:rsidRDefault="00513D67" w:rsidP="00513D67">
      <w:pPr>
        <w:jc w:val="both"/>
        <w:rPr>
          <w:rFonts w:cs="Times New Roman"/>
          <w:sz w:val="24"/>
          <w:szCs w:val="24"/>
        </w:rPr>
      </w:pPr>
    </w:p>
    <w:p w14:paraId="0C238403" w14:textId="0E999127" w:rsidR="00513D67" w:rsidRPr="004F56D6" w:rsidRDefault="00513D67" w:rsidP="00513D67">
      <w:pPr>
        <w:pStyle w:val="ListParagraph"/>
        <w:numPr>
          <w:ilvl w:val="0"/>
          <w:numId w:val="23"/>
        </w:numPr>
        <w:jc w:val="both"/>
        <w:rPr>
          <w:rFonts w:cs="Times New Roman"/>
          <w:sz w:val="24"/>
          <w:szCs w:val="24"/>
        </w:rPr>
      </w:pPr>
      <w:r w:rsidRPr="004F56D6">
        <w:rPr>
          <w:rFonts w:eastAsia="Times New Roman"/>
          <w:sz w:val="24"/>
          <w:szCs w:val="24"/>
          <w:lang w:eastAsia="lv-LV"/>
        </w:rPr>
        <w:t>uzdod augstākā līmeņa domēna reģistra vai domēna vārda reģistratūrai aizliegt domēna vārda lietošanas tiesību nodošanu citām personām</w:t>
      </w:r>
      <w:r w:rsidR="0034125D" w:rsidRPr="004F56D6">
        <w:rPr>
          <w:rFonts w:eastAsia="Times New Roman"/>
          <w:sz w:val="24"/>
          <w:szCs w:val="24"/>
          <w:lang w:eastAsia="lv-LV"/>
        </w:rPr>
        <w:t>;</w:t>
      </w:r>
      <w:r w:rsidRPr="004F56D6">
        <w:rPr>
          <w:rFonts w:eastAsia="Times New Roman"/>
          <w:sz w:val="24"/>
          <w:szCs w:val="24"/>
          <w:lang w:eastAsia="lv-LV"/>
        </w:rPr>
        <w:t xml:space="preserve"> </w:t>
      </w:r>
    </w:p>
    <w:p w14:paraId="498C310B" w14:textId="77777777" w:rsidR="00513D67" w:rsidRPr="004F56D6" w:rsidRDefault="00513D67" w:rsidP="00513D67">
      <w:pPr>
        <w:pStyle w:val="ListParagraph"/>
        <w:rPr>
          <w:rFonts w:cs="Times New Roman"/>
          <w:sz w:val="24"/>
          <w:szCs w:val="24"/>
        </w:rPr>
      </w:pPr>
    </w:p>
    <w:p w14:paraId="2242578D" w14:textId="3837D733" w:rsidR="00513D67" w:rsidRPr="004F56D6" w:rsidRDefault="00513D67" w:rsidP="00513D67">
      <w:pPr>
        <w:pStyle w:val="ListParagraph"/>
        <w:numPr>
          <w:ilvl w:val="0"/>
          <w:numId w:val="23"/>
        </w:numPr>
        <w:jc w:val="both"/>
        <w:rPr>
          <w:rFonts w:cs="Times New Roman"/>
          <w:sz w:val="24"/>
          <w:szCs w:val="24"/>
        </w:rPr>
      </w:pPr>
      <w:r w:rsidRPr="004F56D6">
        <w:rPr>
          <w:rFonts w:cs="Times New Roman"/>
          <w:sz w:val="24"/>
          <w:szCs w:val="24"/>
        </w:rPr>
        <w:t xml:space="preserve">uzdod </w:t>
      </w:r>
      <w:r w:rsidRPr="004F56D6">
        <w:rPr>
          <w:rFonts w:eastAsia="Times New Roman"/>
          <w:sz w:val="24"/>
          <w:szCs w:val="24"/>
          <w:lang w:eastAsia="lv-LV"/>
        </w:rPr>
        <w:t>augstākā līmeņa domēna reģistra vai domēna</w:t>
      </w:r>
      <w:r w:rsidR="005D05EB" w:rsidRPr="004F56D6">
        <w:rPr>
          <w:rFonts w:eastAsia="Times New Roman"/>
          <w:sz w:val="24"/>
          <w:szCs w:val="24"/>
          <w:lang w:eastAsia="lv-LV"/>
        </w:rPr>
        <w:t xml:space="preserve"> vārda</w:t>
      </w:r>
      <w:r w:rsidRPr="004F56D6">
        <w:rPr>
          <w:rFonts w:eastAsia="Times New Roman"/>
          <w:sz w:val="24"/>
          <w:szCs w:val="24"/>
          <w:lang w:eastAsia="lv-LV"/>
        </w:rPr>
        <w:t xml:space="preserve"> reģistratūrai nodot domēna vārda lietošanas tiesības</w:t>
      </w:r>
      <w:r w:rsidRPr="004F56D6">
        <w:rPr>
          <w:rFonts w:cs="Times New Roman"/>
          <w:sz w:val="24"/>
          <w:szCs w:val="24"/>
        </w:rPr>
        <w:t xml:space="preserve"> </w:t>
      </w:r>
      <w:r w:rsidR="0072517B" w:rsidRPr="004F56D6">
        <w:rPr>
          <w:rFonts w:cs="Times New Roman"/>
          <w:sz w:val="24"/>
          <w:szCs w:val="24"/>
          <w:u w:val="single"/>
        </w:rPr>
        <w:t>iestādei, kas pieņem šo lēmumu</w:t>
      </w:r>
      <w:r w:rsidRPr="004F56D6">
        <w:rPr>
          <w:rFonts w:cs="Times New Roman"/>
          <w:sz w:val="24"/>
          <w:szCs w:val="24"/>
        </w:rPr>
        <w:t>;</w:t>
      </w:r>
    </w:p>
    <w:p w14:paraId="66258CEB" w14:textId="77777777" w:rsidR="00513D67" w:rsidRPr="004F56D6" w:rsidRDefault="00513D67" w:rsidP="00513D67">
      <w:pPr>
        <w:pStyle w:val="ListParagraph"/>
        <w:rPr>
          <w:rFonts w:cs="Times New Roman"/>
          <w:sz w:val="24"/>
          <w:szCs w:val="24"/>
        </w:rPr>
      </w:pPr>
    </w:p>
    <w:p w14:paraId="499C0543" w14:textId="590EBE23" w:rsidR="00513D67" w:rsidRPr="004F56D6" w:rsidRDefault="00513D67" w:rsidP="00513D67">
      <w:pPr>
        <w:pStyle w:val="ListParagraph"/>
        <w:numPr>
          <w:ilvl w:val="0"/>
          <w:numId w:val="23"/>
        </w:numPr>
        <w:jc w:val="both"/>
        <w:rPr>
          <w:rFonts w:cs="Times New Roman"/>
          <w:sz w:val="24"/>
          <w:szCs w:val="24"/>
        </w:rPr>
      </w:pPr>
      <w:r w:rsidRPr="004F56D6">
        <w:rPr>
          <w:rFonts w:cs="Times New Roman"/>
          <w:sz w:val="24"/>
          <w:szCs w:val="24"/>
        </w:rPr>
        <w:t>uzdod informācijas sabiedrības pakalpojuma sniedzējam</w:t>
      </w:r>
      <w:r w:rsidR="00DA79AB" w:rsidRPr="004F56D6">
        <w:rPr>
          <w:rFonts w:cs="Times New Roman"/>
          <w:sz w:val="24"/>
          <w:szCs w:val="24"/>
        </w:rPr>
        <w:t xml:space="preserve">, </w:t>
      </w:r>
      <w:r w:rsidR="00DA79AB" w:rsidRPr="004F56D6">
        <w:rPr>
          <w:rFonts w:cs="Times New Roman"/>
          <w:sz w:val="24"/>
          <w:szCs w:val="24"/>
          <w:u w:val="single"/>
        </w:rPr>
        <w:t>tai skaitā mitināšanas pakalpojumu sniedzējam, izņemt, bloķēt</w:t>
      </w:r>
      <w:r w:rsidR="00DA79AB" w:rsidRPr="004F56D6">
        <w:rPr>
          <w:rFonts w:cs="Times New Roman"/>
          <w:sz w:val="24"/>
          <w:szCs w:val="24"/>
        </w:rPr>
        <w:t xml:space="preserve"> vai</w:t>
      </w:r>
      <w:r w:rsidRPr="004F56D6">
        <w:rPr>
          <w:rFonts w:cs="Times New Roman"/>
          <w:sz w:val="24"/>
          <w:szCs w:val="24"/>
        </w:rPr>
        <w:t xml:space="preserve"> </w:t>
      </w:r>
      <w:r w:rsidRPr="004F56D6">
        <w:rPr>
          <w:rFonts w:eastAsia="Times New Roman"/>
          <w:sz w:val="24"/>
          <w:szCs w:val="24"/>
          <w:lang w:eastAsia="lv-LV"/>
        </w:rPr>
        <w:t>ierobežot piekļuvi tiešsaistes saskarnei tiešsaistes vidē;</w:t>
      </w:r>
    </w:p>
    <w:p w14:paraId="0182B8C8" w14:textId="77777777" w:rsidR="00513D67" w:rsidRPr="004F56D6" w:rsidRDefault="00513D67" w:rsidP="00513D67">
      <w:pPr>
        <w:pStyle w:val="ListParagraph"/>
        <w:rPr>
          <w:rFonts w:cs="Times New Roman"/>
          <w:sz w:val="24"/>
          <w:szCs w:val="24"/>
        </w:rPr>
      </w:pPr>
    </w:p>
    <w:p w14:paraId="0EF7712E" w14:textId="34039DE5" w:rsidR="00513D67" w:rsidRPr="004F56D6" w:rsidRDefault="00513D67" w:rsidP="00513D67">
      <w:pPr>
        <w:pStyle w:val="ListParagraph"/>
        <w:numPr>
          <w:ilvl w:val="0"/>
          <w:numId w:val="23"/>
        </w:numPr>
        <w:jc w:val="both"/>
        <w:rPr>
          <w:rFonts w:cs="Times New Roman"/>
          <w:sz w:val="24"/>
          <w:szCs w:val="24"/>
        </w:rPr>
      </w:pPr>
      <w:r w:rsidRPr="004F56D6">
        <w:rPr>
          <w:rFonts w:cs="Times New Roman"/>
          <w:sz w:val="24"/>
          <w:szCs w:val="24"/>
        </w:rPr>
        <w:t>uzdod informācijas sabiedrības pakalpojuma sniedzējam izņemt saturu no tiešsaistes saskarnes</w:t>
      </w:r>
      <w:r w:rsidR="00DA79AB" w:rsidRPr="004F56D6">
        <w:rPr>
          <w:rFonts w:cs="Times New Roman"/>
          <w:sz w:val="24"/>
          <w:szCs w:val="24"/>
        </w:rPr>
        <w:t>.</w:t>
      </w:r>
    </w:p>
    <w:p w14:paraId="2D31BFBC" w14:textId="77777777" w:rsidR="00513D67" w:rsidRPr="004F56D6" w:rsidRDefault="00513D67" w:rsidP="00513D67">
      <w:pPr>
        <w:jc w:val="both"/>
        <w:rPr>
          <w:rFonts w:cs="Times New Roman"/>
          <w:sz w:val="24"/>
          <w:szCs w:val="24"/>
        </w:rPr>
      </w:pPr>
    </w:p>
    <w:p w14:paraId="0405CD6B" w14:textId="18E8BEBC" w:rsidR="00C31EFA" w:rsidRPr="004F56D6" w:rsidRDefault="007B03DB" w:rsidP="007B03DB">
      <w:pPr>
        <w:jc w:val="both"/>
        <w:rPr>
          <w:rFonts w:cs="Times New Roman"/>
          <w:sz w:val="24"/>
          <w:szCs w:val="24"/>
        </w:rPr>
      </w:pPr>
      <w:r w:rsidRPr="004F56D6">
        <w:rPr>
          <w:rFonts w:cs="Times New Roman"/>
          <w:sz w:val="24"/>
          <w:szCs w:val="24"/>
        </w:rPr>
        <w:t>(6) Šā panta ceturtajā vai piektajā daļā minētos lēmumus atbilstoši izdarītā pārkāpuma raksturam un ietekmei Patērētāju tiesību aizsardzības centrs ir tiesīgs pieņemt arī tad, ja tam nav pierādījumu par patērētājiem radītajiem zaudējumiem vai par to, ka pārkāpums izdarīts ar nodomu.</w:t>
      </w:r>
    </w:p>
    <w:p w14:paraId="33E9EE9D" w14:textId="3073DF58" w:rsidR="00E90E9F" w:rsidRPr="004F56D6" w:rsidRDefault="00E90E9F" w:rsidP="007B03DB">
      <w:pPr>
        <w:jc w:val="both"/>
        <w:rPr>
          <w:rFonts w:cs="Times New Roman"/>
          <w:sz w:val="24"/>
          <w:szCs w:val="24"/>
        </w:rPr>
      </w:pPr>
    </w:p>
    <w:p w14:paraId="684BF26E" w14:textId="40F6524A" w:rsidR="00E90E9F" w:rsidRPr="001335F0" w:rsidRDefault="00E90E9F" w:rsidP="007B03DB">
      <w:pPr>
        <w:jc w:val="both"/>
        <w:rPr>
          <w:rFonts w:cs="Times New Roman"/>
          <w:sz w:val="24"/>
          <w:szCs w:val="24"/>
        </w:rPr>
      </w:pPr>
      <w:r w:rsidRPr="004F56D6">
        <w:rPr>
          <w:rFonts w:cs="Times New Roman"/>
          <w:sz w:val="24"/>
          <w:szCs w:val="24"/>
          <w:u w:val="single"/>
        </w:rPr>
        <w:t>(</w:t>
      </w:r>
      <w:r w:rsidR="00C56D52" w:rsidRPr="004F56D6">
        <w:rPr>
          <w:rFonts w:cs="Times New Roman"/>
          <w:sz w:val="24"/>
          <w:szCs w:val="24"/>
          <w:u w:val="single"/>
        </w:rPr>
        <w:t>7</w:t>
      </w:r>
      <w:r w:rsidRPr="004F56D6">
        <w:rPr>
          <w:rFonts w:cs="Times New Roman"/>
          <w:sz w:val="24"/>
          <w:szCs w:val="24"/>
          <w:u w:val="single"/>
        </w:rPr>
        <w:t xml:space="preserve">) Lai novērstu pārkāpumu, kas skar patērētāju </w:t>
      </w:r>
      <w:r w:rsidR="00CE00CA" w:rsidRPr="004F56D6">
        <w:rPr>
          <w:rFonts w:cs="Times New Roman"/>
          <w:sz w:val="24"/>
          <w:szCs w:val="24"/>
          <w:u w:val="single"/>
        </w:rPr>
        <w:t xml:space="preserve">kolektīvās intereses, </w:t>
      </w:r>
      <w:r w:rsidR="005673F2" w:rsidRPr="004F56D6">
        <w:rPr>
          <w:rFonts w:cs="Times New Roman"/>
          <w:sz w:val="24"/>
          <w:szCs w:val="24"/>
          <w:u w:val="single"/>
        </w:rPr>
        <w:t>zāļu jomā</w:t>
      </w:r>
      <w:r w:rsidR="00CE00CA" w:rsidRPr="004F56D6">
        <w:rPr>
          <w:rFonts w:cs="Times New Roman"/>
          <w:sz w:val="24"/>
          <w:szCs w:val="24"/>
          <w:u w:val="single"/>
        </w:rPr>
        <w:t xml:space="preserve"> Veselības inspekcijai ir tiesības pieņemt š</w:t>
      </w:r>
      <w:r w:rsidR="00992E6D">
        <w:rPr>
          <w:rFonts w:cs="Times New Roman"/>
          <w:sz w:val="24"/>
          <w:szCs w:val="24"/>
          <w:u w:val="single"/>
        </w:rPr>
        <w:t>ā</w:t>
      </w:r>
      <w:r w:rsidR="00CE00CA" w:rsidRPr="004F56D6">
        <w:rPr>
          <w:rFonts w:cs="Times New Roman"/>
          <w:sz w:val="24"/>
          <w:szCs w:val="24"/>
          <w:u w:val="single"/>
        </w:rPr>
        <w:t xml:space="preserve"> panta piektajā daļā minēto lēmumu</w:t>
      </w:r>
      <w:r w:rsidR="00992E6D">
        <w:rPr>
          <w:rFonts w:cs="Times New Roman"/>
          <w:sz w:val="24"/>
          <w:szCs w:val="24"/>
          <w:u w:val="single"/>
        </w:rPr>
        <w:t>,</w:t>
      </w:r>
      <w:r w:rsidR="00CE00CA" w:rsidRPr="004F56D6">
        <w:rPr>
          <w:rFonts w:cs="Times New Roman"/>
          <w:sz w:val="24"/>
          <w:szCs w:val="24"/>
          <w:u w:val="single"/>
        </w:rPr>
        <w:t xml:space="preserve"> </w:t>
      </w:r>
      <w:r w:rsidR="00992E6D" w:rsidRPr="00992E6D">
        <w:rPr>
          <w:rFonts w:cs="Times New Roman"/>
          <w:sz w:val="24"/>
          <w:szCs w:val="24"/>
          <w:u w:val="single"/>
        </w:rPr>
        <w:t>arī tad, ja ta</w:t>
      </w:r>
      <w:r w:rsidR="00992E6D">
        <w:rPr>
          <w:rFonts w:cs="Times New Roman"/>
          <w:sz w:val="24"/>
          <w:szCs w:val="24"/>
          <w:u w:val="single"/>
        </w:rPr>
        <w:t>i</w:t>
      </w:r>
      <w:r w:rsidR="00992E6D" w:rsidRPr="00992E6D">
        <w:rPr>
          <w:rFonts w:cs="Times New Roman"/>
          <w:sz w:val="24"/>
          <w:szCs w:val="24"/>
          <w:u w:val="single"/>
        </w:rPr>
        <w:t xml:space="preserve"> nav pierādījumu par patērētājiem radītajiem zaudējumiem vai par to, ka pārkāpums izdarīts ar nodomu.</w:t>
      </w:r>
    </w:p>
    <w:p w14:paraId="49107E96" w14:textId="18D5280C" w:rsidR="007B03DB" w:rsidRPr="004F56D6" w:rsidRDefault="007B03DB" w:rsidP="00513D67">
      <w:pPr>
        <w:jc w:val="both"/>
        <w:rPr>
          <w:rFonts w:cs="Times New Roman"/>
          <w:sz w:val="24"/>
          <w:szCs w:val="24"/>
        </w:rPr>
      </w:pPr>
    </w:p>
    <w:p w14:paraId="61659E26" w14:textId="522609DC" w:rsidR="00B60969" w:rsidRPr="004F56D6" w:rsidRDefault="00B60969" w:rsidP="00003632">
      <w:pPr>
        <w:jc w:val="both"/>
        <w:rPr>
          <w:rFonts w:cs="Times New Roman"/>
          <w:sz w:val="24"/>
          <w:szCs w:val="24"/>
        </w:rPr>
      </w:pPr>
      <w:r w:rsidRPr="004F56D6">
        <w:rPr>
          <w:rFonts w:cs="Times New Roman"/>
          <w:sz w:val="24"/>
          <w:szCs w:val="24"/>
          <w:u w:val="single"/>
        </w:rPr>
        <w:t>(</w:t>
      </w:r>
      <w:r w:rsidR="00C56D52" w:rsidRPr="004F56D6">
        <w:rPr>
          <w:rFonts w:cs="Times New Roman"/>
          <w:sz w:val="24"/>
          <w:szCs w:val="24"/>
          <w:u w:val="single"/>
        </w:rPr>
        <w:t>8</w:t>
      </w:r>
      <w:r w:rsidRPr="004F56D6">
        <w:rPr>
          <w:rFonts w:cs="Times New Roman"/>
          <w:sz w:val="24"/>
          <w:szCs w:val="24"/>
          <w:u w:val="single"/>
        </w:rPr>
        <w:t>)</w:t>
      </w:r>
      <w:r w:rsidRPr="004F56D6">
        <w:rPr>
          <w:rFonts w:cs="Times New Roman"/>
          <w:sz w:val="24"/>
          <w:szCs w:val="24"/>
        </w:rPr>
        <w:t xml:space="preserve"> </w:t>
      </w:r>
      <w:r w:rsidR="00465F7A" w:rsidRPr="004F56D6">
        <w:rPr>
          <w:rFonts w:cs="Times New Roman"/>
          <w:sz w:val="24"/>
          <w:szCs w:val="24"/>
        </w:rPr>
        <w:t>Patērētāju tiesību aizsardzības centrs</w:t>
      </w:r>
      <w:r w:rsidRPr="004F56D6">
        <w:rPr>
          <w:rFonts w:cs="Times New Roman"/>
          <w:sz w:val="24"/>
          <w:szCs w:val="24"/>
        </w:rPr>
        <w:t xml:space="preserve"> lēmumā ir tiesīg</w:t>
      </w:r>
      <w:r w:rsidR="00465F7A" w:rsidRPr="004F56D6">
        <w:rPr>
          <w:rFonts w:cs="Times New Roman"/>
          <w:sz w:val="24"/>
          <w:szCs w:val="24"/>
        </w:rPr>
        <w:t>s</w:t>
      </w:r>
      <w:r w:rsidRPr="004F56D6">
        <w:rPr>
          <w:rFonts w:cs="Times New Roman"/>
          <w:sz w:val="24"/>
          <w:szCs w:val="24"/>
        </w:rPr>
        <w:t xml:space="preserve"> noteikt</w:t>
      </w:r>
      <w:r w:rsidR="00003632" w:rsidRPr="004F56D6">
        <w:rPr>
          <w:rFonts w:cs="Times New Roman"/>
          <w:sz w:val="24"/>
          <w:szCs w:val="24"/>
        </w:rPr>
        <w:t xml:space="preserve"> </w:t>
      </w:r>
      <w:r w:rsidRPr="004F56D6">
        <w:rPr>
          <w:rFonts w:cs="Times New Roman"/>
          <w:sz w:val="24"/>
          <w:szCs w:val="24"/>
        </w:rPr>
        <w:t>šā panta ceturtās daļas 1., 2.</w:t>
      </w:r>
      <w:r w:rsidR="006C778F" w:rsidRPr="004F56D6">
        <w:rPr>
          <w:rFonts w:cs="Times New Roman"/>
          <w:sz w:val="24"/>
          <w:szCs w:val="24"/>
        </w:rPr>
        <w:t xml:space="preserve"> un</w:t>
      </w:r>
      <w:r w:rsidRPr="004F56D6">
        <w:rPr>
          <w:rFonts w:cs="Times New Roman"/>
          <w:sz w:val="24"/>
          <w:szCs w:val="24"/>
        </w:rPr>
        <w:t xml:space="preserve"> 3.</w:t>
      </w:r>
      <w:r w:rsidR="00E73325" w:rsidRPr="004F56D6">
        <w:rPr>
          <w:rFonts w:cs="Times New Roman"/>
          <w:sz w:val="24"/>
          <w:szCs w:val="24"/>
        </w:rPr>
        <w:t xml:space="preserve"> </w:t>
      </w:r>
      <w:r w:rsidR="00AF52C4" w:rsidRPr="004F56D6">
        <w:rPr>
          <w:rFonts w:cs="Times New Roman"/>
          <w:sz w:val="24"/>
          <w:szCs w:val="24"/>
        </w:rPr>
        <w:t>punktā</w:t>
      </w:r>
      <w:r w:rsidRPr="004F56D6">
        <w:rPr>
          <w:rFonts w:cs="Times New Roman"/>
          <w:sz w:val="24"/>
          <w:szCs w:val="24"/>
        </w:rPr>
        <w:t xml:space="preserve"> minēto lēmumu izpildes termiņu</w:t>
      </w:r>
      <w:r w:rsidR="00003632" w:rsidRPr="004F56D6">
        <w:rPr>
          <w:rFonts w:cs="Times New Roman"/>
          <w:sz w:val="24"/>
          <w:szCs w:val="24"/>
        </w:rPr>
        <w:t xml:space="preserve"> un šā panta ceturtās daļas </w:t>
      </w:r>
      <w:r w:rsidR="006C778F" w:rsidRPr="004F56D6">
        <w:rPr>
          <w:rFonts w:cs="Times New Roman"/>
          <w:sz w:val="24"/>
          <w:szCs w:val="24"/>
        </w:rPr>
        <w:t>3</w:t>
      </w:r>
      <w:r w:rsidR="00003632" w:rsidRPr="004F56D6">
        <w:rPr>
          <w:rFonts w:cs="Times New Roman"/>
          <w:sz w:val="24"/>
          <w:szCs w:val="24"/>
        </w:rPr>
        <w:t>.</w:t>
      </w:r>
      <w:r w:rsidR="005962F1" w:rsidRPr="004F56D6">
        <w:rPr>
          <w:rFonts w:cs="Times New Roman"/>
          <w:sz w:val="24"/>
          <w:szCs w:val="24"/>
        </w:rPr>
        <w:t xml:space="preserve"> </w:t>
      </w:r>
      <w:r w:rsidR="00003632" w:rsidRPr="004F56D6">
        <w:rPr>
          <w:rFonts w:cs="Times New Roman"/>
          <w:sz w:val="24"/>
          <w:szCs w:val="24"/>
        </w:rPr>
        <w:t>punktā minētā atsaukuma saturu, apjomu, kā arī veidu, kādā atsaukums izplatāms</w:t>
      </w:r>
      <w:r w:rsidRPr="004F56D6">
        <w:rPr>
          <w:rFonts w:cs="Times New Roman"/>
          <w:sz w:val="24"/>
          <w:szCs w:val="24"/>
        </w:rPr>
        <w:t xml:space="preserve">. Lēmuma adresāts nekavējoties, bet ne vēlāk kā triju darbdienu laikā pēc lēmumā noteiktā termiņa beigām informē </w:t>
      </w:r>
      <w:r w:rsidR="00A65AA1" w:rsidRPr="004F56D6">
        <w:rPr>
          <w:rFonts w:cs="Times New Roman"/>
          <w:sz w:val="24"/>
          <w:szCs w:val="24"/>
        </w:rPr>
        <w:t>Patērētāju tiesību aizsardzības centru</w:t>
      </w:r>
      <w:r w:rsidRPr="004F56D6">
        <w:rPr>
          <w:rFonts w:cs="Times New Roman"/>
          <w:sz w:val="24"/>
          <w:szCs w:val="24"/>
        </w:rPr>
        <w:t xml:space="preserve"> par lēmuma izpildi, pievienojot izpildi apliecinošus pierādījumus</w:t>
      </w:r>
      <w:r w:rsidR="00B07968" w:rsidRPr="004F56D6">
        <w:rPr>
          <w:rFonts w:cs="Times New Roman"/>
          <w:sz w:val="24"/>
          <w:szCs w:val="24"/>
        </w:rPr>
        <w:t>.</w:t>
      </w:r>
    </w:p>
    <w:p w14:paraId="110DA8C4" w14:textId="77777777" w:rsidR="00CC73D3" w:rsidRPr="004F56D6" w:rsidRDefault="00CC73D3" w:rsidP="001074AD">
      <w:pPr>
        <w:jc w:val="both"/>
        <w:rPr>
          <w:rFonts w:cs="Times New Roman"/>
          <w:sz w:val="24"/>
          <w:szCs w:val="24"/>
        </w:rPr>
      </w:pPr>
    </w:p>
    <w:p w14:paraId="5976C135" w14:textId="0019B560" w:rsidR="00C31EFA" w:rsidRPr="004F56D6" w:rsidRDefault="00C31EFA" w:rsidP="001074AD">
      <w:pPr>
        <w:jc w:val="both"/>
        <w:rPr>
          <w:rFonts w:cs="Times New Roman"/>
          <w:sz w:val="24"/>
          <w:szCs w:val="24"/>
        </w:rPr>
      </w:pPr>
      <w:r w:rsidRPr="004F56D6">
        <w:rPr>
          <w:rFonts w:cs="Times New Roman"/>
          <w:sz w:val="24"/>
          <w:szCs w:val="24"/>
          <w:u w:val="single"/>
        </w:rPr>
        <w:t>(</w:t>
      </w:r>
      <w:r w:rsidR="003A5222">
        <w:rPr>
          <w:rFonts w:cs="Times New Roman"/>
          <w:sz w:val="24"/>
          <w:szCs w:val="24"/>
          <w:u w:val="single"/>
        </w:rPr>
        <w:t>9</w:t>
      </w:r>
      <w:r w:rsidR="004F56D6" w:rsidRPr="004F56D6">
        <w:rPr>
          <w:rFonts w:cs="Times New Roman"/>
          <w:sz w:val="24"/>
          <w:szCs w:val="24"/>
          <w:u w:val="single"/>
        </w:rPr>
        <w:t>)</w:t>
      </w:r>
      <w:r w:rsidRPr="004F56D6">
        <w:rPr>
          <w:rFonts w:cs="Times New Roman"/>
          <w:sz w:val="24"/>
          <w:szCs w:val="24"/>
        </w:rPr>
        <w:t xml:space="preserve"> Šā panta piektās daļas lēmuma adresāts nav atbildīgs par šā panta piektajā daļā minēt</w:t>
      </w:r>
      <w:r w:rsidR="00F97867" w:rsidRPr="004F56D6">
        <w:rPr>
          <w:rFonts w:cs="Times New Roman"/>
          <w:sz w:val="24"/>
          <w:szCs w:val="24"/>
        </w:rPr>
        <w:t>ā</w:t>
      </w:r>
      <w:r w:rsidRPr="004F56D6">
        <w:rPr>
          <w:rFonts w:cs="Times New Roman"/>
          <w:sz w:val="24"/>
          <w:szCs w:val="24"/>
        </w:rPr>
        <w:t xml:space="preserve"> lēmum</w:t>
      </w:r>
      <w:r w:rsidR="00F97867" w:rsidRPr="004F56D6">
        <w:rPr>
          <w:rFonts w:cs="Times New Roman"/>
          <w:sz w:val="24"/>
          <w:szCs w:val="24"/>
        </w:rPr>
        <w:t>a</w:t>
      </w:r>
      <w:r w:rsidRPr="004F56D6">
        <w:rPr>
          <w:rFonts w:cs="Times New Roman"/>
          <w:sz w:val="24"/>
          <w:szCs w:val="24"/>
        </w:rPr>
        <w:t xml:space="preserve"> izpildes rezultātā trešajām personām radītajiem zaudējumiem.</w:t>
      </w:r>
    </w:p>
    <w:p w14:paraId="69E89CF4" w14:textId="77777777" w:rsidR="00C31EFA" w:rsidRPr="004F56D6" w:rsidRDefault="00C31EFA" w:rsidP="001074AD">
      <w:pPr>
        <w:jc w:val="both"/>
        <w:rPr>
          <w:rFonts w:cs="Times New Roman"/>
          <w:sz w:val="24"/>
          <w:szCs w:val="24"/>
        </w:rPr>
      </w:pPr>
    </w:p>
    <w:p w14:paraId="71A14DF6" w14:textId="1DA01198" w:rsidR="001954CC" w:rsidRPr="004F56D6" w:rsidRDefault="001954CC" w:rsidP="005F411C">
      <w:pPr>
        <w:jc w:val="both"/>
        <w:rPr>
          <w:rFonts w:cs="Times New Roman"/>
          <w:sz w:val="24"/>
          <w:szCs w:val="24"/>
        </w:rPr>
      </w:pPr>
      <w:r w:rsidRPr="004F56D6">
        <w:rPr>
          <w:rFonts w:cs="Times New Roman"/>
          <w:sz w:val="24"/>
          <w:szCs w:val="24"/>
          <w:u w:val="single"/>
        </w:rPr>
        <w:t>(</w:t>
      </w:r>
      <w:r w:rsidR="00C56D52" w:rsidRPr="004F56D6">
        <w:rPr>
          <w:rFonts w:cs="Times New Roman"/>
          <w:sz w:val="24"/>
          <w:szCs w:val="24"/>
          <w:u w:val="single"/>
        </w:rPr>
        <w:t>1</w:t>
      </w:r>
      <w:r w:rsidR="003A5222">
        <w:rPr>
          <w:rFonts w:cs="Times New Roman"/>
          <w:sz w:val="24"/>
          <w:szCs w:val="24"/>
          <w:u w:val="single"/>
        </w:rPr>
        <w:t>0</w:t>
      </w:r>
      <w:r w:rsidRPr="004F56D6">
        <w:rPr>
          <w:rFonts w:cs="Times New Roman"/>
          <w:sz w:val="24"/>
          <w:szCs w:val="24"/>
          <w:u w:val="single"/>
        </w:rPr>
        <w:t>)</w:t>
      </w:r>
      <w:r w:rsidRPr="004F56D6">
        <w:rPr>
          <w:rFonts w:cs="Times New Roman"/>
          <w:sz w:val="24"/>
          <w:szCs w:val="24"/>
        </w:rPr>
        <w:t xml:space="preserve"> </w:t>
      </w:r>
      <w:r w:rsidR="003755EC" w:rsidRPr="004F56D6">
        <w:rPr>
          <w:rFonts w:cs="Times New Roman"/>
          <w:sz w:val="24"/>
          <w:szCs w:val="24"/>
        </w:rPr>
        <w:t>Kārtību, kādā</w:t>
      </w:r>
      <w:r w:rsidR="00082384" w:rsidRPr="004F56D6">
        <w:rPr>
          <w:rFonts w:cs="Times New Roman"/>
          <w:sz w:val="24"/>
          <w:szCs w:val="24"/>
        </w:rPr>
        <w:t xml:space="preserve"> </w:t>
      </w:r>
      <w:r w:rsidR="00465F7A" w:rsidRPr="004F56D6">
        <w:rPr>
          <w:rFonts w:cs="Times New Roman"/>
          <w:sz w:val="24"/>
          <w:szCs w:val="24"/>
        </w:rPr>
        <w:t>Patērētāju tiesību aizsardzības centrs</w:t>
      </w:r>
      <w:r w:rsidR="00CE00CA" w:rsidRPr="004F56D6">
        <w:rPr>
          <w:rFonts w:cs="Times New Roman"/>
          <w:sz w:val="24"/>
          <w:szCs w:val="24"/>
        </w:rPr>
        <w:t xml:space="preserve"> </w:t>
      </w:r>
      <w:r w:rsidR="00B91F51">
        <w:rPr>
          <w:rFonts w:cs="Times New Roman"/>
          <w:sz w:val="24"/>
          <w:szCs w:val="24"/>
          <w:u w:val="single"/>
        </w:rPr>
        <w:t>un Veselības inspekcija</w:t>
      </w:r>
      <w:r w:rsidR="003755EC" w:rsidRPr="004F56D6">
        <w:rPr>
          <w:rFonts w:cs="Times New Roman"/>
          <w:sz w:val="24"/>
          <w:szCs w:val="24"/>
        </w:rPr>
        <w:t xml:space="preserve"> </w:t>
      </w:r>
      <w:r w:rsidR="008C324B" w:rsidRPr="004F56D6">
        <w:rPr>
          <w:rFonts w:cs="Times New Roman"/>
          <w:sz w:val="24"/>
          <w:szCs w:val="24"/>
        </w:rPr>
        <w:t>sagatavo</w:t>
      </w:r>
      <w:r w:rsidR="005F411C">
        <w:rPr>
          <w:rFonts w:cs="Times New Roman"/>
          <w:sz w:val="24"/>
          <w:szCs w:val="24"/>
        </w:rPr>
        <w:t xml:space="preserve"> un</w:t>
      </w:r>
      <w:r w:rsidR="008C324B" w:rsidRPr="004F56D6">
        <w:rPr>
          <w:rFonts w:cs="Times New Roman"/>
          <w:sz w:val="24"/>
          <w:szCs w:val="24"/>
        </w:rPr>
        <w:t xml:space="preserve"> nosūta</w:t>
      </w:r>
      <w:r w:rsidR="000B7C1B">
        <w:rPr>
          <w:rFonts w:cs="Times New Roman"/>
          <w:sz w:val="24"/>
          <w:szCs w:val="24"/>
        </w:rPr>
        <w:t xml:space="preserve"> elektronisko sakaru komersantam, augstākā līmeņa domēna reģistram vai reģistratūrai, vai informācijas sabiedrības pakalpojumu sniedzējam </w:t>
      </w:r>
      <w:r w:rsidR="000B7C1B" w:rsidRPr="004F56D6">
        <w:rPr>
          <w:rFonts w:cs="Times New Roman"/>
          <w:sz w:val="24"/>
          <w:szCs w:val="24"/>
        </w:rPr>
        <w:t>šā panta piektajā daļā minēto lēmumu</w:t>
      </w:r>
      <w:r w:rsidR="003978C8" w:rsidRPr="004F56D6">
        <w:rPr>
          <w:rFonts w:cs="Times New Roman"/>
          <w:sz w:val="24"/>
          <w:szCs w:val="24"/>
        </w:rPr>
        <w:t xml:space="preserve">, kā arī </w:t>
      </w:r>
      <w:r w:rsidR="005F411C" w:rsidRPr="005F411C">
        <w:rPr>
          <w:rFonts w:cs="Times New Roman"/>
          <w:sz w:val="24"/>
          <w:szCs w:val="24"/>
        </w:rPr>
        <w:t>lēmumā ietveramā pieprasījuma formu, lēmuma nosūtīšanas veidu, izpildes veidu un darbības termiņu</w:t>
      </w:r>
      <w:r w:rsidR="003414EC" w:rsidRPr="004F56D6">
        <w:rPr>
          <w:rFonts w:cs="Times New Roman"/>
          <w:sz w:val="24"/>
          <w:szCs w:val="24"/>
        </w:rPr>
        <w:t>,</w:t>
      </w:r>
      <w:r w:rsidR="003755EC" w:rsidRPr="004F56D6">
        <w:rPr>
          <w:rFonts w:cs="Times New Roman"/>
          <w:sz w:val="24"/>
          <w:szCs w:val="24"/>
        </w:rPr>
        <w:t xml:space="preserve"> </w:t>
      </w:r>
      <w:r w:rsidRPr="004F56D6">
        <w:rPr>
          <w:rFonts w:cs="Times New Roman"/>
          <w:sz w:val="24"/>
          <w:szCs w:val="24"/>
        </w:rPr>
        <w:t>nosaka Ministru kabinets</w:t>
      </w:r>
      <w:r w:rsidR="003414EC" w:rsidRPr="004F56D6">
        <w:rPr>
          <w:rFonts w:cs="Times New Roman"/>
          <w:sz w:val="24"/>
          <w:szCs w:val="24"/>
        </w:rPr>
        <w:t>.</w:t>
      </w:r>
      <w:r w:rsidRPr="004F56D6">
        <w:rPr>
          <w:rFonts w:cs="Times New Roman"/>
          <w:sz w:val="24"/>
          <w:szCs w:val="24"/>
        </w:rPr>
        <w:t xml:space="preserve"> </w:t>
      </w:r>
    </w:p>
    <w:p w14:paraId="21FCE2B0" w14:textId="77777777" w:rsidR="001954CC" w:rsidRPr="004F56D6" w:rsidRDefault="001954CC" w:rsidP="001074AD">
      <w:pPr>
        <w:jc w:val="both"/>
        <w:rPr>
          <w:rFonts w:cs="Times New Roman"/>
          <w:sz w:val="24"/>
          <w:szCs w:val="24"/>
        </w:rPr>
      </w:pPr>
    </w:p>
    <w:p w14:paraId="50E87423" w14:textId="4E1B7A2F" w:rsidR="0026642C" w:rsidRPr="004F56D6" w:rsidRDefault="00AA5BA1" w:rsidP="001074AD">
      <w:pPr>
        <w:jc w:val="both"/>
        <w:rPr>
          <w:rFonts w:cs="Times New Roman"/>
          <w:b/>
          <w:sz w:val="24"/>
          <w:szCs w:val="24"/>
        </w:rPr>
      </w:pPr>
      <w:r w:rsidRPr="004F56D6">
        <w:rPr>
          <w:rFonts w:cs="Times New Roman"/>
          <w:b/>
          <w:sz w:val="24"/>
          <w:szCs w:val="24"/>
          <w:u w:val="single"/>
        </w:rPr>
        <w:t>26</w:t>
      </w:r>
      <w:r w:rsidR="00267DD1" w:rsidRPr="004F56D6">
        <w:rPr>
          <w:rFonts w:cs="Times New Roman"/>
          <w:b/>
          <w:sz w:val="24"/>
          <w:szCs w:val="24"/>
          <w:u w:val="single"/>
        </w:rPr>
        <w:t>.</w:t>
      </w:r>
      <w:r w:rsidR="003A3902" w:rsidRPr="004F56D6">
        <w:rPr>
          <w:rFonts w:cs="Times New Roman"/>
          <w:b/>
          <w:sz w:val="24"/>
          <w:szCs w:val="24"/>
          <w:u w:val="single"/>
          <w:vertAlign w:val="superscript"/>
        </w:rPr>
        <w:t>19</w:t>
      </w:r>
      <w:r w:rsidR="00072B74" w:rsidRPr="004F56D6">
        <w:rPr>
          <w:rFonts w:cs="Times New Roman"/>
          <w:b/>
          <w:sz w:val="24"/>
          <w:szCs w:val="24"/>
        </w:rPr>
        <w:t xml:space="preserve"> </w:t>
      </w:r>
      <w:r w:rsidRPr="004F56D6">
        <w:rPr>
          <w:rFonts w:cs="Times New Roman"/>
          <w:b/>
          <w:sz w:val="24"/>
          <w:szCs w:val="24"/>
        </w:rPr>
        <w:t>pants</w:t>
      </w:r>
      <w:r w:rsidR="0026642C" w:rsidRPr="004F56D6">
        <w:rPr>
          <w:rFonts w:cs="Times New Roman"/>
          <w:b/>
          <w:sz w:val="24"/>
          <w:szCs w:val="24"/>
        </w:rPr>
        <w:t>. Rakstveida apņemšanās</w:t>
      </w:r>
    </w:p>
    <w:p w14:paraId="43DFF3CE" w14:textId="019903BA" w:rsidR="00854D55" w:rsidRPr="004F56D6" w:rsidRDefault="00854D55" w:rsidP="001074AD">
      <w:pPr>
        <w:jc w:val="both"/>
        <w:rPr>
          <w:rFonts w:cs="Times New Roman"/>
          <w:sz w:val="24"/>
          <w:szCs w:val="24"/>
        </w:rPr>
      </w:pPr>
    </w:p>
    <w:p w14:paraId="66309A89" w14:textId="0CC13E4E" w:rsidR="00854D55" w:rsidRPr="004F56D6" w:rsidRDefault="00854D55" w:rsidP="001074AD">
      <w:pPr>
        <w:jc w:val="both"/>
        <w:rPr>
          <w:rFonts w:cs="Times New Roman"/>
          <w:sz w:val="24"/>
          <w:szCs w:val="24"/>
        </w:rPr>
      </w:pPr>
      <w:r w:rsidRPr="004F56D6">
        <w:rPr>
          <w:rFonts w:cs="Times New Roman"/>
          <w:sz w:val="24"/>
          <w:szCs w:val="24"/>
        </w:rPr>
        <w:t xml:space="preserve">(1) Rakstveida apņemšanās ir dokuments, ko pēc </w:t>
      </w:r>
      <w:r w:rsidR="00465F7A" w:rsidRPr="004F56D6">
        <w:rPr>
          <w:rFonts w:cs="Times New Roman"/>
          <w:sz w:val="24"/>
          <w:szCs w:val="24"/>
        </w:rPr>
        <w:t xml:space="preserve">Patērētāju tiesību aizsardzības centra </w:t>
      </w:r>
      <w:r w:rsidRPr="004F56D6">
        <w:rPr>
          <w:rFonts w:cs="Times New Roman"/>
          <w:sz w:val="24"/>
          <w:szCs w:val="24"/>
        </w:rPr>
        <w:t xml:space="preserve"> ierosinājuma paraksta </w:t>
      </w:r>
      <w:r w:rsidR="00237CD1" w:rsidRPr="004F56D6">
        <w:rPr>
          <w:rFonts w:cs="Times New Roman"/>
          <w:sz w:val="24"/>
          <w:szCs w:val="24"/>
        </w:rPr>
        <w:t>ražotājs, pārdevējs vai pakalpojuma sniedzējs</w:t>
      </w:r>
      <w:r w:rsidRPr="004F56D6">
        <w:rPr>
          <w:rFonts w:cs="Times New Roman"/>
          <w:sz w:val="24"/>
          <w:szCs w:val="24"/>
        </w:rPr>
        <w:t xml:space="preserve">, apņemoties noteiktā termiņā novērst konstatēto pārkāpumu. Rakstveida apņemšanās var ietvert </w:t>
      </w:r>
      <w:r w:rsidR="00237CD1" w:rsidRPr="004F56D6">
        <w:rPr>
          <w:rFonts w:cs="Times New Roman"/>
          <w:sz w:val="24"/>
          <w:szCs w:val="24"/>
        </w:rPr>
        <w:t>ražotāja, pārdevēja vai pakalpojuma sniedzēja</w:t>
      </w:r>
      <w:r w:rsidRPr="004F56D6">
        <w:rPr>
          <w:rFonts w:cs="Times New Roman"/>
          <w:sz w:val="24"/>
          <w:szCs w:val="24"/>
        </w:rPr>
        <w:t xml:space="preserve"> apņemšanos:</w:t>
      </w:r>
    </w:p>
    <w:p w14:paraId="5952F0B2" w14:textId="49038C7B" w:rsidR="00854D55" w:rsidRPr="004F56D6" w:rsidRDefault="00854D55" w:rsidP="001074AD">
      <w:pPr>
        <w:jc w:val="both"/>
        <w:rPr>
          <w:rFonts w:cs="Times New Roman"/>
          <w:sz w:val="24"/>
          <w:szCs w:val="24"/>
        </w:rPr>
      </w:pPr>
    </w:p>
    <w:p w14:paraId="28311E01" w14:textId="4E3C1E70" w:rsidR="00854D55" w:rsidRPr="004F56D6" w:rsidRDefault="00854D55" w:rsidP="00854D55">
      <w:pPr>
        <w:pStyle w:val="ListParagraph"/>
        <w:numPr>
          <w:ilvl w:val="0"/>
          <w:numId w:val="12"/>
        </w:numPr>
        <w:jc w:val="both"/>
        <w:rPr>
          <w:rFonts w:cs="Times New Roman"/>
          <w:sz w:val="24"/>
          <w:szCs w:val="24"/>
        </w:rPr>
      </w:pPr>
      <w:r w:rsidRPr="004F56D6">
        <w:rPr>
          <w:rFonts w:cs="Times New Roman"/>
          <w:sz w:val="24"/>
          <w:szCs w:val="24"/>
        </w:rPr>
        <w:t>neveikt noteiktas darbības;</w:t>
      </w:r>
    </w:p>
    <w:p w14:paraId="73688321" w14:textId="5184B10C" w:rsidR="00854D55" w:rsidRPr="00D12CAF" w:rsidRDefault="00854D55" w:rsidP="00854D55">
      <w:pPr>
        <w:jc w:val="both"/>
        <w:rPr>
          <w:rFonts w:cs="Times New Roman"/>
          <w:sz w:val="24"/>
          <w:szCs w:val="24"/>
        </w:rPr>
      </w:pPr>
    </w:p>
    <w:p w14:paraId="0FA8E7CE" w14:textId="06B4660B" w:rsidR="007B716B" w:rsidRPr="00D12CAF" w:rsidRDefault="00854D55" w:rsidP="00D73D81">
      <w:pPr>
        <w:pStyle w:val="ListParagraph"/>
        <w:numPr>
          <w:ilvl w:val="0"/>
          <w:numId w:val="12"/>
        </w:numPr>
        <w:jc w:val="both"/>
        <w:rPr>
          <w:rFonts w:cs="Times New Roman"/>
          <w:sz w:val="24"/>
          <w:szCs w:val="24"/>
        </w:rPr>
      </w:pPr>
      <w:r w:rsidRPr="00D12CAF">
        <w:rPr>
          <w:rFonts w:cs="Times New Roman"/>
          <w:sz w:val="24"/>
          <w:szCs w:val="24"/>
        </w:rPr>
        <w:lastRenderedPageBreak/>
        <w:t xml:space="preserve">veikt noteiktas darbības, tostarp sniegt papildu informāciju, kas nepieciešama, lai nodrošinātu </w:t>
      </w:r>
      <w:r w:rsidR="00DE75C4" w:rsidRPr="00D12CAF">
        <w:rPr>
          <w:rFonts w:cs="Times New Roman"/>
          <w:sz w:val="24"/>
          <w:szCs w:val="24"/>
        </w:rPr>
        <w:t>patērētāju kolektīvo interešu ievērošanu</w:t>
      </w:r>
      <w:r w:rsidRPr="00D12CAF">
        <w:rPr>
          <w:rFonts w:cs="Times New Roman"/>
          <w:sz w:val="24"/>
          <w:szCs w:val="24"/>
        </w:rPr>
        <w:t xml:space="preserve">, </w:t>
      </w:r>
      <w:r w:rsidR="00565700" w:rsidRPr="00D12CAF">
        <w:rPr>
          <w:rFonts w:cs="Times New Roman"/>
          <w:sz w:val="24"/>
          <w:szCs w:val="24"/>
        </w:rPr>
        <w:t>publicēt atbilstošā saziņas līdzeklī paziņojumu</w:t>
      </w:r>
      <w:r w:rsidRPr="00D12CAF">
        <w:rPr>
          <w:rFonts w:cs="Times New Roman"/>
          <w:sz w:val="24"/>
          <w:szCs w:val="24"/>
        </w:rPr>
        <w:t xml:space="preserve">, kurā </w:t>
      </w:r>
      <w:r w:rsidR="007B716B" w:rsidRPr="001335F0">
        <w:rPr>
          <w:rFonts w:cs="Times New Roman"/>
          <w:sz w:val="24"/>
          <w:szCs w:val="24"/>
          <w:u w:val="single"/>
        </w:rPr>
        <w:t>atsauc informāciju, preci vai pakalpojumu, par kuru ir konstatēts pārkāpums, kas skar patērētāju kolektīvās intereses</w:t>
      </w:r>
      <w:r w:rsidR="007B716B" w:rsidRPr="00D12CAF">
        <w:rPr>
          <w:rFonts w:cs="Times New Roman"/>
          <w:sz w:val="24"/>
          <w:szCs w:val="24"/>
        </w:rPr>
        <w:t>;</w:t>
      </w:r>
    </w:p>
    <w:p w14:paraId="03396E2E" w14:textId="77777777" w:rsidR="00854D55" w:rsidRPr="007B716B" w:rsidRDefault="00854D55" w:rsidP="001335F0">
      <w:pPr>
        <w:pStyle w:val="ListParagraph"/>
        <w:jc w:val="both"/>
        <w:rPr>
          <w:rFonts w:cs="Times New Roman"/>
          <w:sz w:val="24"/>
          <w:szCs w:val="24"/>
        </w:rPr>
      </w:pPr>
    </w:p>
    <w:p w14:paraId="0517F5B2" w14:textId="50A8130E" w:rsidR="00854D55" w:rsidRPr="004F56D6" w:rsidRDefault="00854D55" w:rsidP="00854D55">
      <w:pPr>
        <w:pStyle w:val="ListParagraph"/>
        <w:numPr>
          <w:ilvl w:val="0"/>
          <w:numId w:val="12"/>
        </w:numPr>
        <w:jc w:val="both"/>
        <w:rPr>
          <w:rFonts w:cs="Times New Roman"/>
          <w:sz w:val="24"/>
          <w:szCs w:val="24"/>
        </w:rPr>
      </w:pPr>
      <w:r w:rsidRPr="004F56D6">
        <w:rPr>
          <w:rFonts w:cs="Times New Roman"/>
          <w:sz w:val="24"/>
          <w:szCs w:val="24"/>
        </w:rPr>
        <w:t>atlīdzināt patērētājiem nodarītos zaudējumus.</w:t>
      </w:r>
    </w:p>
    <w:p w14:paraId="1491BB60" w14:textId="0D0AC9C9" w:rsidR="00854D55" w:rsidRPr="004F56D6" w:rsidRDefault="00854D55" w:rsidP="001074AD">
      <w:pPr>
        <w:jc w:val="both"/>
        <w:rPr>
          <w:rFonts w:cs="Times New Roman"/>
          <w:sz w:val="24"/>
          <w:szCs w:val="24"/>
        </w:rPr>
      </w:pPr>
    </w:p>
    <w:p w14:paraId="71EBD565" w14:textId="11289D6A" w:rsidR="00854D55" w:rsidRPr="004F56D6" w:rsidRDefault="00854D55" w:rsidP="001074AD">
      <w:pPr>
        <w:jc w:val="both"/>
        <w:rPr>
          <w:rFonts w:cs="Times New Roman"/>
          <w:sz w:val="24"/>
          <w:szCs w:val="24"/>
        </w:rPr>
      </w:pPr>
      <w:r w:rsidRPr="004F56D6">
        <w:rPr>
          <w:rFonts w:cs="Times New Roman"/>
          <w:sz w:val="24"/>
          <w:szCs w:val="24"/>
        </w:rPr>
        <w:t xml:space="preserve">(2) Parakstot rakstveida apņemšanos, kurā norādīts pārkāpums, kā arī tā novēršanas veids un termiņš, </w:t>
      </w:r>
      <w:r w:rsidR="009D2538" w:rsidRPr="004F56D6">
        <w:rPr>
          <w:rFonts w:cs="Times New Roman"/>
          <w:sz w:val="24"/>
          <w:szCs w:val="24"/>
        </w:rPr>
        <w:t xml:space="preserve">ražotājs, pārdevējs vai pakalpojuma sniedzējs </w:t>
      </w:r>
      <w:r w:rsidRPr="004F56D6">
        <w:rPr>
          <w:rFonts w:cs="Times New Roman"/>
          <w:sz w:val="24"/>
          <w:szCs w:val="24"/>
        </w:rPr>
        <w:t xml:space="preserve">atzīst, ka ir izdarījis konstatēto pārkāpumu. Rakstveida apņemšanās uzskatāma par saņemtu (stājas spēkā) ar brīdi, kad </w:t>
      </w:r>
      <w:r w:rsidR="00453D20" w:rsidRPr="004F56D6">
        <w:rPr>
          <w:rFonts w:cs="Times New Roman"/>
          <w:sz w:val="24"/>
          <w:szCs w:val="24"/>
        </w:rPr>
        <w:t>Patērētāju tiesību aizsardzības centrs</w:t>
      </w:r>
      <w:r w:rsidRPr="004F56D6">
        <w:rPr>
          <w:rFonts w:cs="Times New Roman"/>
          <w:sz w:val="24"/>
          <w:szCs w:val="24"/>
        </w:rPr>
        <w:t xml:space="preserve"> apstiprina tās pieņemšanu, </w:t>
      </w:r>
      <w:r w:rsidR="00BE20F4" w:rsidRPr="004F56D6">
        <w:rPr>
          <w:rFonts w:cs="Times New Roman"/>
          <w:sz w:val="24"/>
          <w:szCs w:val="24"/>
        </w:rPr>
        <w:t>ražotājam, pārdevēj</w:t>
      </w:r>
      <w:r w:rsidR="00D57C24" w:rsidRPr="004F56D6">
        <w:rPr>
          <w:rFonts w:cs="Times New Roman"/>
          <w:sz w:val="24"/>
          <w:szCs w:val="24"/>
        </w:rPr>
        <w:t>am</w:t>
      </w:r>
      <w:r w:rsidR="00BE20F4" w:rsidRPr="004F56D6">
        <w:rPr>
          <w:rFonts w:cs="Times New Roman"/>
          <w:sz w:val="24"/>
          <w:szCs w:val="24"/>
        </w:rPr>
        <w:t xml:space="preserve"> vai pakalpojuma sniedzēj</w:t>
      </w:r>
      <w:r w:rsidR="00D57C24" w:rsidRPr="004F56D6">
        <w:rPr>
          <w:rFonts w:cs="Times New Roman"/>
          <w:sz w:val="24"/>
          <w:szCs w:val="24"/>
        </w:rPr>
        <w:t>am</w:t>
      </w:r>
      <w:r w:rsidRPr="004F56D6">
        <w:rPr>
          <w:rFonts w:cs="Times New Roman"/>
          <w:sz w:val="24"/>
          <w:szCs w:val="24"/>
        </w:rPr>
        <w:t xml:space="preserve"> rakstveidā apliecinot, ka attiecīgie pasākumi ir pietiekami pārkāpuma un tā ietekmes novēršanai</w:t>
      </w:r>
      <w:r w:rsidR="00453D20" w:rsidRPr="004F56D6">
        <w:rPr>
          <w:rFonts w:cs="Times New Roman"/>
          <w:sz w:val="24"/>
          <w:szCs w:val="24"/>
        </w:rPr>
        <w:t xml:space="preserve"> Patērētāju tiesību aizsardzības centrs</w:t>
      </w:r>
      <w:r w:rsidRPr="004F56D6">
        <w:rPr>
          <w:rFonts w:cs="Times New Roman"/>
          <w:sz w:val="24"/>
          <w:szCs w:val="24"/>
        </w:rPr>
        <w:t xml:space="preserve"> apliecinājumu par rakstveida apņemšanās pieņemšanu paziņo Paziņošanas likumā noteiktajā kārtībā. Pārkāpuma novēršanas termiņš nepārsniedz laiku, kas nepieciešams, lai </w:t>
      </w:r>
      <w:r w:rsidR="00C57267" w:rsidRPr="004F56D6">
        <w:rPr>
          <w:rFonts w:cs="Times New Roman"/>
          <w:sz w:val="24"/>
          <w:szCs w:val="24"/>
        </w:rPr>
        <w:t xml:space="preserve">ražotājs, pārdevējs vai pakalpojuma sniedzējs </w:t>
      </w:r>
      <w:r w:rsidRPr="004F56D6">
        <w:rPr>
          <w:rFonts w:cs="Times New Roman"/>
          <w:sz w:val="24"/>
          <w:szCs w:val="24"/>
        </w:rPr>
        <w:t>varētu veikt paredzētos pasākumus un nodrošinātu patērētāju</w:t>
      </w:r>
      <w:r w:rsidR="00DE75C4" w:rsidRPr="004F56D6">
        <w:rPr>
          <w:rFonts w:cs="Times New Roman"/>
          <w:sz w:val="24"/>
          <w:szCs w:val="24"/>
        </w:rPr>
        <w:t xml:space="preserve"> kolektīvo</w:t>
      </w:r>
      <w:r w:rsidRPr="004F56D6">
        <w:rPr>
          <w:rFonts w:cs="Times New Roman"/>
          <w:sz w:val="24"/>
          <w:szCs w:val="24"/>
        </w:rPr>
        <w:t xml:space="preserve"> interešu ievērošanu, un parasti nedrīkst būt ilgāks par trim mēnešiem, izņemot gadījumus, kad ilgāku termiņu pamato paredzēto pasākumu raksturs.</w:t>
      </w:r>
    </w:p>
    <w:p w14:paraId="597253F1" w14:textId="120B310D" w:rsidR="00854D55" w:rsidRPr="004F56D6" w:rsidRDefault="00854D55" w:rsidP="001074AD">
      <w:pPr>
        <w:jc w:val="both"/>
        <w:rPr>
          <w:rFonts w:cs="Times New Roman"/>
          <w:sz w:val="24"/>
          <w:szCs w:val="24"/>
        </w:rPr>
      </w:pPr>
    </w:p>
    <w:p w14:paraId="526573CC" w14:textId="7A14E97D" w:rsidR="00854D55" w:rsidRPr="004F56D6" w:rsidRDefault="00854D55" w:rsidP="001074AD">
      <w:pPr>
        <w:jc w:val="both"/>
        <w:rPr>
          <w:rFonts w:cs="Times New Roman"/>
          <w:sz w:val="24"/>
          <w:szCs w:val="24"/>
        </w:rPr>
      </w:pPr>
      <w:r w:rsidRPr="004F56D6">
        <w:rPr>
          <w:rFonts w:cs="Times New Roman"/>
          <w:sz w:val="24"/>
          <w:szCs w:val="24"/>
        </w:rPr>
        <w:t xml:space="preserve">(3) Ja </w:t>
      </w:r>
      <w:r w:rsidR="00C57267" w:rsidRPr="004F56D6">
        <w:rPr>
          <w:rFonts w:cs="Times New Roman"/>
          <w:sz w:val="24"/>
          <w:szCs w:val="24"/>
        </w:rPr>
        <w:t xml:space="preserve">ražotājs, pārdevējs vai pakalpojuma sniedzējs </w:t>
      </w:r>
      <w:r w:rsidRPr="004F56D6">
        <w:rPr>
          <w:rFonts w:cs="Times New Roman"/>
          <w:sz w:val="24"/>
          <w:szCs w:val="24"/>
        </w:rPr>
        <w:t xml:space="preserve">saskaņā ar šā likuma </w:t>
      </w:r>
      <w:r w:rsidR="00EC55A4" w:rsidRPr="004F56D6">
        <w:rPr>
          <w:rFonts w:cs="Times New Roman"/>
          <w:sz w:val="24"/>
          <w:szCs w:val="24"/>
          <w:u w:val="single"/>
        </w:rPr>
        <w:t>26.</w:t>
      </w:r>
      <w:r w:rsidR="003A3902" w:rsidRPr="004F56D6">
        <w:rPr>
          <w:rFonts w:cs="Times New Roman"/>
          <w:sz w:val="24"/>
          <w:szCs w:val="24"/>
          <w:u w:val="single"/>
          <w:vertAlign w:val="superscript"/>
        </w:rPr>
        <w:t>18</w:t>
      </w:r>
      <w:r w:rsidR="00072B74" w:rsidRPr="004F56D6">
        <w:rPr>
          <w:rFonts w:cs="Times New Roman"/>
          <w:sz w:val="24"/>
          <w:szCs w:val="24"/>
        </w:rPr>
        <w:t xml:space="preserve"> </w:t>
      </w:r>
      <w:r w:rsidRPr="004F56D6">
        <w:rPr>
          <w:rFonts w:cs="Times New Roman"/>
          <w:sz w:val="24"/>
          <w:szCs w:val="24"/>
        </w:rPr>
        <w:t xml:space="preserve">panta </w:t>
      </w:r>
      <w:r w:rsidR="00550E83" w:rsidRPr="004F56D6">
        <w:rPr>
          <w:rFonts w:cs="Times New Roman"/>
          <w:sz w:val="24"/>
          <w:szCs w:val="24"/>
        </w:rPr>
        <w:t>pirmās</w:t>
      </w:r>
      <w:r w:rsidRPr="004F56D6">
        <w:rPr>
          <w:rFonts w:cs="Times New Roman"/>
          <w:sz w:val="24"/>
          <w:szCs w:val="24"/>
        </w:rPr>
        <w:t xml:space="preserve"> daļas 2.</w:t>
      </w:r>
      <w:r w:rsidR="00105618" w:rsidRPr="004F56D6">
        <w:rPr>
          <w:rFonts w:cs="Times New Roman"/>
          <w:sz w:val="24"/>
          <w:szCs w:val="24"/>
        </w:rPr>
        <w:t xml:space="preserve"> </w:t>
      </w:r>
      <w:r w:rsidRPr="004F56D6">
        <w:rPr>
          <w:rFonts w:cs="Times New Roman"/>
          <w:sz w:val="24"/>
          <w:szCs w:val="24"/>
        </w:rPr>
        <w:t xml:space="preserve">punktu rakstveidā apņemas novērst konstatēto pārkāpumu un rakstveida apņemšanās stājusies spēkā, </w:t>
      </w:r>
      <w:r w:rsidR="00453D20" w:rsidRPr="004F56D6">
        <w:rPr>
          <w:rFonts w:cs="Times New Roman"/>
          <w:sz w:val="24"/>
          <w:szCs w:val="24"/>
        </w:rPr>
        <w:t>Patērētāju tiesību aizsardzības centrs</w:t>
      </w:r>
      <w:r w:rsidRPr="004F56D6">
        <w:rPr>
          <w:rFonts w:cs="Times New Roman"/>
          <w:sz w:val="24"/>
          <w:szCs w:val="24"/>
        </w:rPr>
        <w:t xml:space="preserve"> nepieņem šā likuma </w:t>
      </w:r>
      <w:r w:rsidR="00EC55A4" w:rsidRPr="004F56D6">
        <w:rPr>
          <w:rFonts w:cs="Times New Roman"/>
          <w:sz w:val="24"/>
          <w:szCs w:val="24"/>
          <w:u w:val="single"/>
        </w:rPr>
        <w:t>26.</w:t>
      </w:r>
      <w:r w:rsidR="003A3902" w:rsidRPr="004F56D6">
        <w:rPr>
          <w:rFonts w:cs="Times New Roman"/>
          <w:sz w:val="24"/>
          <w:szCs w:val="24"/>
          <w:u w:val="single"/>
          <w:vertAlign w:val="superscript"/>
        </w:rPr>
        <w:t>18</w:t>
      </w:r>
      <w:r w:rsidR="00072B74" w:rsidRPr="004F56D6">
        <w:rPr>
          <w:rFonts w:cs="Times New Roman"/>
          <w:sz w:val="24"/>
          <w:szCs w:val="24"/>
          <w:vertAlign w:val="superscript"/>
        </w:rPr>
        <w:t> </w:t>
      </w:r>
      <w:r w:rsidRPr="004F56D6">
        <w:rPr>
          <w:rFonts w:cs="Times New Roman"/>
          <w:sz w:val="24"/>
          <w:szCs w:val="24"/>
        </w:rPr>
        <w:t xml:space="preserve">panta </w:t>
      </w:r>
      <w:r w:rsidR="00002C7D" w:rsidRPr="004F56D6">
        <w:rPr>
          <w:rFonts w:cs="Times New Roman"/>
          <w:sz w:val="24"/>
          <w:szCs w:val="24"/>
        </w:rPr>
        <w:t>ceturtajā</w:t>
      </w:r>
      <w:r w:rsidR="00105618" w:rsidRPr="004F56D6">
        <w:rPr>
          <w:rFonts w:cs="Times New Roman"/>
          <w:sz w:val="24"/>
          <w:szCs w:val="24"/>
        </w:rPr>
        <w:t xml:space="preserve"> vai piektajā</w:t>
      </w:r>
      <w:r w:rsidRPr="004F56D6">
        <w:rPr>
          <w:rFonts w:cs="Times New Roman"/>
          <w:sz w:val="24"/>
          <w:szCs w:val="24"/>
        </w:rPr>
        <w:t xml:space="preserve"> daļā minētos lēmumus un izbeidz administratīvo lietvedību daļā par pārkāpumu, kuru </w:t>
      </w:r>
      <w:r w:rsidR="00002C7D" w:rsidRPr="004F56D6">
        <w:rPr>
          <w:rFonts w:cs="Times New Roman"/>
          <w:sz w:val="24"/>
          <w:szCs w:val="24"/>
        </w:rPr>
        <w:t xml:space="preserve">ražotājs, pārdevējs vai pakalpojuma sniedzējs </w:t>
      </w:r>
      <w:r w:rsidRPr="004F56D6">
        <w:rPr>
          <w:rFonts w:cs="Times New Roman"/>
          <w:sz w:val="24"/>
          <w:szCs w:val="24"/>
        </w:rPr>
        <w:t xml:space="preserve">apņemas novērst. Ja </w:t>
      </w:r>
      <w:r w:rsidR="00453D20" w:rsidRPr="004F56D6">
        <w:rPr>
          <w:rFonts w:cs="Times New Roman"/>
          <w:sz w:val="24"/>
          <w:szCs w:val="24"/>
        </w:rPr>
        <w:t>Patērētāju tiesību aizsardzības centrs</w:t>
      </w:r>
      <w:r w:rsidRPr="004F56D6">
        <w:rPr>
          <w:rFonts w:cs="Times New Roman"/>
          <w:sz w:val="24"/>
          <w:szCs w:val="24"/>
        </w:rPr>
        <w:t xml:space="preserve"> konstatē, ka rakstveida apņemšanās netiek pildīta, t</w:t>
      </w:r>
      <w:r w:rsidR="00AE7301" w:rsidRPr="004F56D6">
        <w:rPr>
          <w:rFonts w:cs="Times New Roman"/>
          <w:sz w:val="24"/>
          <w:szCs w:val="24"/>
        </w:rPr>
        <w:t>as</w:t>
      </w:r>
      <w:r w:rsidRPr="004F56D6">
        <w:rPr>
          <w:rFonts w:cs="Times New Roman"/>
          <w:sz w:val="24"/>
          <w:szCs w:val="24"/>
        </w:rPr>
        <w:t xml:space="preserve"> ir tiesīg</w:t>
      </w:r>
      <w:r w:rsidR="00AE7301" w:rsidRPr="004F56D6">
        <w:rPr>
          <w:rFonts w:cs="Times New Roman"/>
          <w:sz w:val="24"/>
          <w:szCs w:val="24"/>
        </w:rPr>
        <w:t>s</w:t>
      </w:r>
      <w:r w:rsidRPr="004F56D6">
        <w:rPr>
          <w:rFonts w:cs="Times New Roman"/>
          <w:sz w:val="24"/>
          <w:szCs w:val="24"/>
        </w:rPr>
        <w:t xml:space="preserve"> pieņemt vienu vai vairākus šā likuma </w:t>
      </w:r>
      <w:r w:rsidR="00EC55A4" w:rsidRPr="004F56D6">
        <w:rPr>
          <w:rFonts w:cs="Times New Roman"/>
          <w:sz w:val="24"/>
          <w:szCs w:val="24"/>
          <w:u w:val="single"/>
        </w:rPr>
        <w:t>26.</w:t>
      </w:r>
      <w:r w:rsidR="003A3902" w:rsidRPr="004F56D6">
        <w:rPr>
          <w:rFonts w:cs="Times New Roman"/>
          <w:sz w:val="24"/>
          <w:szCs w:val="24"/>
          <w:u w:val="single"/>
          <w:vertAlign w:val="superscript"/>
        </w:rPr>
        <w:t>18</w:t>
      </w:r>
      <w:r w:rsidR="00072B74" w:rsidRPr="00EC7203">
        <w:rPr>
          <w:rFonts w:cs="Times New Roman"/>
          <w:sz w:val="24"/>
          <w:szCs w:val="24"/>
        </w:rPr>
        <w:t xml:space="preserve"> </w:t>
      </w:r>
      <w:r w:rsidRPr="004F56D6">
        <w:rPr>
          <w:rFonts w:cs="Times New Roman"/>
          <w:sz w:val="24"/>
          <w:szCs w:val="24"/>
        </w:rPr>
        <w:t xml:space="preserve">panta </w:t>
      </w:r>
      <w:r w:rsidR="00002C7D" w:rsidRPr="004F56D6">
        <w:rPr>
          <w:rFonts w:cs="Times New Roman"/>
          <w:sz w:val="24"/>
          <w:szCs w:val="24"/>
        </w:rPr>
        <w:t>ceturtajā</w:t>
      </w:r>
      <w:r w:rsidR="00105618" w:rsidRPr="004F56D6">
        <w:rPr>
          <w:rFonts w:cs="Times New Roman"/>
          <w:sz w:val="24"/>
          <w:szCs w:val="24"/>
        </w:rPr>
        <w:t xml:space="preserve"> vai piektajā</w:t>
      </w:r>
      <w:r w:rsidRPr="004F56D6">
        <w:rPr>
          <w:rFonts w:cs="Times New Roman"/>
          <w:sz w:val="24"/>
          <w:szCs w:val="24"/>
        </w:rPr>
        <w:t xml:space="preserve"> daļā minētos lēmumus.</w:t>
      </w:r>
    </w:p>
    <w:p w14:paraId="6AE09D55" w14:textId="4600BB5E" w:rsidR="00854D55" w:rsidRPr="004F56D6" w:rsidRDefault="00854D55" w:rsidP="001074AD">
      <w:pPr>
        <w:jc w:val="both"/>
        <w:rPr>
          <w:rFonts w:cs="Times New Roman"/>
          <w:sz w:val="24"/>
          <w:szCs w:val="24"/>
        </w:rPr>
      </w:pPr>
    </w:p>
    <w:p w14:paraId="2520D7CC" w14:textId="331B9F18" w:rsidR="00854D55" w:rsidRPr="004F56D6" w:rsidRDefault="00854D55" w:rsidP="001074AD">
      <w:pPr>
        <w:jc w:val="both"/>
        <w:rPr>
          <w:rFonts w:cs="Times New Roman"/>
          <w:sz w:val="24"/>
          <w:szCs w:val="24"/>
        </w:rPr>
      </w:pPr>
      <w:r w:rsidRPr="004F56D6">
        <w:rPr>
          <w:rFonts w:cs="Times New Roman"/>
          <w:sz w:val="24"/>
          <w:szCs w:val="24"/>
        </w:rPr>
        <w:t>(4</w:t>
      </w:r>
      <w:r w:rsidR="00EC55A4" w:rsidRPr="004F56D6">
        <w:rPr>
          <w:rFonts w:cs="Times New Roman"/>
          <w:sz w:val="24"/>
          <w:szCs w:val="24"/>
        </w:rPr>
        <w:t>)</w:t>
      </w:r>
      <w:r w:rsidR="00002C7D" w:rsidRPr="004F56D6">
        <w:rPr>
          <w:rFonts w:cs="Times New Roman"/>
          <w:sz w:val="24"/>
          <w:szCs w:val="24"/>
        </w:rPr>
        <w:t xml:space="preserve"> Ražotājs, pārdevējs vai pakalpojuma sniedzējs </w:t>
      </w:r>
      <w:r w:rsidRPr="004F56D6">
        <w:rPr>
          <w:rFonts w:cs="Times New Roman"/>
          <w:sz w:val="24"/>
          <w:szCs w:val="24"/>
        </w:rPr>
        <w:t xml:space="preserve">nekavējoties, bet ne vēlāk kā triju darbdienu laikā pēc šā panta trešajā daļā noteiktā termiņa beigām informē </w:t>
      </w:r>
      <w:r w:rsidR="00453D20" w:rsidRPr="004F56D6">
        <w:rPr>
          <w:rFonts w:cs="Times New Roman"/>
          <w:sz w:val="24"/>
          <w:szCs w:val="24"/>
        </w:rPr>
        <w:t>Patērētāju tiesību aizsardzības centru</w:t>
      </w:r>
      <w:r w:rsidRPr="004F56D6">
        <w:rPr>
          <w:rFonts w:cs="Times New Roman"/>
          <w:sz w:val="24"/>
          <w:szCs w:val="24"/>
        </w:rPr>
        <w:t xml:space="preserve"> par izpildi, pievienojot izpildi apliecinošus pierādījumus.</w:t>
      </w:r>
    </w:p>
    <w:p w14:paraId="560D4F5A" w14:textId="77777777" w:rsidR="005D0BA9" w:rsidRPr="004F56D6" w:rsidRDefault="005D0BA9" w:rsidP="001074AD">
      <w:pPr>
        <w:jc w:val="both"/>
        <w:rPr>
          <w:rFonts w:cs="Times New Roman"/>
          <w:sz w:val="24"/>
          <w:szCs w:val="24"/>
        </w:rPr>
      </w:pPr>
    </w:p>
    <w:p w14:paraId="6A9BFE12" w14:textId="28BB1760" w:rsidR="00957D7C" w:rsidRPr="004F56D6" w:rsidRDefault="00AA5BA1" w:rsidP="001074AD">
      <w:pPr>
        <w:jc w:val="both"/>
        <w:rPr>
          <w:rFonts w:cs="Times New Roman"/>
          <w:b/>
          <w:sz w:val="24"/>
          <w:szCs w:val="24"/>
        </w:rPr>
      </w:pPr>
      <w:r w:rsidRPr="004F56D6">
        <w:rPr>
          <w:rFonts w:cs="Times New Roman"/>
          <w:b/>
          <w:sz w:val="24"/>
          <w:szCs w:val="24"/>
          <w:u w:val="single"/>
        </w:rPr>
        <w:t>26.</w:t>
      </w:r>
      <w:r w:rsidR="003A3902" w:rsidRPr="004F56D6">
        <w:rPr>
          <w:rFonts w:cs="Times New Roman"/>
          <w:b/>
          <w:sz w:val="24"/>
          <w:szCs w:val="24"/>
          <w:u w:val="single"/>
          <w:vertAlign w:val="superscript"/>
        </w:rPr>
        <w:t>20</w:t>
      </w:r>
      <w:r w:rsidR="00072B74" w:rsidRPr="004F56D6">
        <w:rPr>
          <w:rFonts w:cs="Times New Roman"/>
          <w:b/>
          <w:sz w:val="24"/>
          <w:szCs w:val="24"/>
        </w:rPr>
        <w:t xml:space="preserve"> </w:t>
      </w:r>
      <w:r w:rsidRPr="004F56D6">
        <w:rPr>
          <w:rFonts w:cs="Times New Roman"/>
          <w:b/>
          <w:sz w:val="24"/>
          <w:szCs w:val="24"/>
        </w:rPr>
        <w:t>pants</w:t>
      </w:r>
      <w:r w:rsidR="001074AD" w:rsidRPr="004F56D6">
        <w:rPr>
          <w:rFonts w:cs="Times New Roman"/>
          <w:b/>
          <w:sz w:val="24"/>
          <w:szCs w:val="24"/>
        </w:rPr>
        <w:t xml:space="preserve">. </w:t>
      </w:r>
      <w:r w:rsidR="00453D20" w:rsidRPr="004F56D6">
        <w:rPr>
          <w:rFonts w:cs="Times New Roman"/>
          <w:b/>
          <w:sz w:val="24"/>
          <w:szCs w:val="24"/>
        </w:rPr>
        <w:t>L</w:t>
      </w:r>
      <w:r w:rsidR="001074AD" w:rsidRPr="004F56D6">
        <w:rPr>
          <w:rFonts w:cs="Times New Roman"/>
          <w:b/>
          <w:sz w:val="24"/>
          <w:szCs w:val="24"/>
        </w:rPr>
        <w:t xml:space="preserve">ēmums par pagaidu noregulējumu </w:t>
      </w:r>
    </w:p>
    <w:p w14:paraId="23BF946A" w14:textId="5AEFDD98" w:rsidR="00957D7C" w:rsidRPr="004F56D6" w:rsidRDefault="00957D7C" w:rsidP="001074AD">
      <w:pPr>
        <w:jc w:val="both"/>
        <w:rPr>
          <w:rFonts w:cs="Times New Roman"/>
          <w:sz w:val="24"/>
          <w:szCs w:val="24"/>
        </w:rPr>
      </w:pPr>
    </w:p>
    <w:p w14:paraId="3F15046F" w14:textId="76F42873" w:rsidR="00854D55" w:rsidRPr="004F56D6" w:rsidRDefault="00854D55" w:rsidP="001074AD">
      <w:pPr>
        <w:jc w:val="both"/>
        <w:rPr>
          <w:rFonts w:cs="Times New Roman"/>
          <w:sz w:val="24"/>
          <w:szCs w:val="24"/>
        </w:rPr>
      </w:pPr>
      <w:r w:rsidRPr="004F56D6">
        <w:rPr>
          <w:rFonts w:cs="Times New Roman"/>
          <w:sz w:val="24"/>
          <w:szCs w:val="24"/>
        </w:rPr>
        <w:t xml:space="preserve">(1) Ja </w:t>
      </w:r>
      <w:r w:rsidR="00453D20" w:rsidRPr="004F56D6">
        <w:rPr>
          <w:rFonts w:cs="Times New Roman"/>
          <w:sz w:val="24"/>
          <w:szCs w:val="24"/>
        </w:rPr>
        <w:t>Patērētāju tiesību aizsardzības centram</w:t>
      </w:r>
      <w:r w:rsidR="007B0A55" w:rsidRPr="004F56D6">
        <w:rPr>
          <w:rFonts w:cs="Times New Roman"/>
          <w:sz w:val="24"/>
          <w:szCs w:val="24"/>
        </w:rPr>
        <w:t xml:space="preserve"> </w:t>
      </w:r>
      <w:r w:rsidRPr="004F56D6">
        <w:rPr>
          <w:rFonts w:cs="Times New Roman"/>
          <w:sz w:val="24"/>
          <w:szCs w:val="24"/>
        </w:rPr>
        <w:t xml:space="preserve">ir pamats uzskatīt, ka </w:t>
      </w:r>
      <w:r w:rsidR="008B5F70" w:rsidRPr="004F56D6">
        <w:rPr>
          <w:rFonts w:cs="Times New Roman"/>
          <w:sz w:val="24"/>
          <w:szCs w:val="24"/>
        </w:rPr>
        <w:t>pārkāpum</w:t>
      </w:r>
      <w:r w:rsidR="003414EC" w:rsidRPr="004F56D6">
        <w:rPr>
          <w:rFonts w:cs="Times New Roman"/>
          <w:sz w:val="24"/>
          <w:szCs w:val="24"/>
        </w:rPr>
        <w:t>s</w:t>
      </w:r>
      <w:r w:rsidR="00EF6E08" w:rsidRPr="004F56D6">
        <w:rPr>
          <w:rFonts w:cs="Times New Roman"/>
          <w:sz w:val="24"/>
          <w:szCs w:val="24"/>
        </w:rPr>
        <w:t xml:space="preserve"> </w:t>
      </w:r>
      <w:r w:rsidRPr="004F56D6">
        <w:rPr>
          <w:rFonts w:cs="Times New Roman"/>
          <w:sz w:val="24"/>
          <w:szCs w:val="24"/>
        </w:rPr>
        <w:t>var radīt tūlītēju un būtisku kaitējumu konkrētas patērētāju grupas ekonomiskajām interesēm, t</w:t>
      </w:r>
      <w:r w:rsidR="00565D03" w:rsidRPr="004F56D6">
        <w:rPr>
          <w:rFonts w:cs="Times New Roman"/>
          <w:sz w:val="24"/>
          <w:szCs w:val="24"/>
        </w:rPr>
        <w:t>as</w:t>
      </w:r>
      <w:r w:rsidRPr="004F56D6">
        <w:rPr>
          <w:rFonts w:cs="Times New Roman"/>
          <w:sz w:val="24"/>
          <w:szCs w:val="24"/>
        </w:rPr>
        <w:t xml:space="preserve"> ir tiesīg</w:t>
      </w:r>
      <w:r w:rsidR="00597A64" w:rsidRPr="004F56D6">
        <w:rPr>
          <w:rFonts w:cs="Times New Roman"/>
          <w:sz w:val="24"/>
          <w:szCs w:val="24"/>
        </w:rPr>
        <w:t>s</w:t>
      </w:r>
      <w:r w:rsidRPr="004F56D6">
        <w:rPr>
          <w:rFonts w:cs="Times New Roman"/>
          <w:sz w:val="24"/>
          <w:szCs w:val="24"/>
        </w:rPr>
        <w:t xml:space="preserve"> pieņemt šā likuma </w:t>
      </w:r>
      <w:r w:rsidR="00EC55A4" w:rsidRPr="004F56D6">
        <w:rPr>
          <w:rFonts w:cs="Times New Roman"/>
          <w:sz w:val="24"/>
          <w:szCs w:val="24"/>
          <w:u w:val="single"/>
        </w:rPr>
        <w:t>26.</w:t>
      </w:r>
      <w:r w:rsidR="003A3902" w:rsidRPr="004F56D6">
        <w:rPr>
          <w:rFonts w:cs="Times New Roman"/>
          <w:sz w:val="24"/>
          <w:szCs w:val="24"/>
          <w:u w:val="single"/>
          <w:vertAlign w:val="superscript"/>
        </w:rPr>
        <w:t>18</w:t>
      </w:r>
      <w:r w:rsidR="00072B74" w:rsidRPr="001335F0">
        <w:rPr>
          <w:rFonts w:cs="Times New Roman"/>
          <w:sz w:val="24"/>
          <w:szCs w:val="24"/>
        </w:rPr>
        <w:t xml:space="preserve"> </w:t>
      </w:r>
      <w:r w:rsidRPr="004F56D6">
        <w:rPr>
          <w:rFonts w:cs="Times New Roman"/>
          <w:sz w:val="24"/>
          <w:szCs w:val="24"/>
        </w:rPr>
        <w:t xml:space="preserve">panta </w:t>
      </w:r>
      <w:r w:rsidR="007478DA" w:rsidRPr="004F56D6">
        <w:rPr>
          <w:rFonts w:cs="Times New Roman"/>
          <w:sz w:val="24"/>
          <w:szCs w:val="24"/>
          <w:u w:val="single"/>
        </w:rPr>
        <w:t>ceturt</w:t>
      </w:r>
      <w:r w:rsidR="00DA79AB" w:rsidRPr="004F56D6">
        <w:rPr>
          <w:rFonts w:cs="Times New Roman"/>
          <w:sz w:val="24"/>
          <w:szCs w:val="24"/>
          <w:u w:val="single"/>
        </w:rPr>
        <w:t>ajā</w:t>
      </w:r>
      <w:r w:rsidRPr="004F56D6">
        <w:rPr>
          <w:rFonts w:cs="Times New Roman"/>
          <w:sz w:val="24"/>
          <w:szCs w:val="24"/>
          <w:u w:val="single"/>
        </w:rPr>
        <w:t xml:space="preserve"> daļ</w:t>
      </w:r>
      <w:r w:rsidR="00DA79AB" w:rsidRPr="004F56D6">
        <w:rPr>
          <w:rFonts w:cs="Times New Roman"/>
          <w:sz w:val="24"/>
          <w:szCs w:val="24"/>
          <w:u w:val="single"/>
        </w:rPr>
        <w:t>ā</w:t>
      </w:r>
      <w:r w:rsidRPr="004F56D6">
        <w:rPr>
          <w:rFonts w:cs="Times New Roman"/>
          <w:sz w:val="24"/>
          <w:szCs w:val="24"/>
        </w:rPr>
        <w:t xml:space="preserve"> </w:t>
      </w:r>
      <w:r w:rsidR="00EC55A4" w:rsidRPr="004F56D6">
        <w:rPr>
          <w:rFonts w:cs="Times New Roman"/>
          <w:sz w:val="24"/>
          <w:szCs w:val="24"/>
        </w:rPr>
        <w:t xml:space="preserve">vai </w:t>
      </w:r>
      <w:r w:rsidR="00513D67" w:rsidRPr="004F56D6">
        <w:rPr>
          <w:rFonts w:cs="Times New Roman"/>
          <w:sz w:val="24"/>
          <w:szCs w:val="24"/>
        </w:rPr>
        <w:t xml:space="preserve">piektajā </w:t>
      </w:r>
      <w:r w:rsidR="00EC55A4" w:rsidRPr="004F56D6">
        <w:rPr>
          <w:rFonts w:cs="Times New Roman"/>
          <w:sz w:val="24"/>
          <w:szCs w:val="24"/>
        </w:rPr>
        <w:t>daļā</w:t>
      </w:r>
      <w:r w:rsidRPr="004F56D6">
        <w:rPr>
          <w:rFonts w:cs="Times New Roman"/>
          <w:sz w:val="24"/>
          <w:szCs w:val="24"/>
        </w:rPr>
        <w:t xml:space="preserve"> minēto lēmumu kā pagaidu noregulējumu.</w:t>
      </w:r>
    </w:p>
    <w:p w14:paraId="5488BED8" w14:textId="4CA4670B" w:rsidR="007B2A5E" w:rsidRPr="004F56D6" w:rsidRDefault="007B2A5E" w:rsidP="001074AD">
      <w:pPr>
        <w:jc w:val="both"/>
        <w:rPr>
          <w:rFonts w:cs="Times New Roman"/>
          <w:sz w:val="24"/>
          <w:szCs w:val="24"/>
        </w:rPr>
      </w:pPr>
    </w:p>
    <w:p w14:paraId="5A11EAFC" w14:textId="35CC96DC" w:rsidR="007B2A5E" w:rsidRPr="004F56D6" w:rsidRDefault="007B2A5E" w:rsidP="001074AD">
      <w:pPr>
        <w:jc w:val="both"/>
        <w:rPr>
          <w:rFonts w:cs="Times New Roman"/>
          <w:sz w:val="24"/>
          <w:szCs w:val="24"/>
          <w:u w:val="single"/>
        </w:rPr>
      </w:pPr>
      <w:r w:rsidRPr="004F56D6">
        <w:rPr>
          <w:rFonts w:cs="Times New Roman"/>
          <w:sz w:val="24"/>
          <w:szCs w:val="24"/>
        </w:rPr>
        <w:t>(</w:t>
      </w:r>
      <w:r w:rsidRPr="004F56D6">
        <w:rPr>
          <w:rFonts w:cs="Times New Roman"/>
          <w:sz w:val="24"/>
          <w:szCs w:val="24"/>
          <w:u w:val="single"/>
        </w:rPr>
        <w:t>2</w:t>
      </w:r>
      <w:r w:rsidRPr="004F56D6">
        <w:rPr>
          <w:rFonts w:cs="Times New Roman"/>
          <w:sz w:val="24"/>
          <w:szCs w:val="24"/>
        </w:rPr>
        <w:t xml:space="preserve">) </w:t>
      </w:r>
      <w:r w:rsidRPr="004F56D6">
        <w:rPr>
          <w:rFonts w:cs="Times New Roman"/>
          <w:sz w:val="24"/>
          <w:szCs w:val="24"/>
          <w:u w:val="single"/>
        </w:rPr>
        <w:t>Ja Veselības inspekcijai ir pamats uzskatīt, ka pārkāpums var radīt tūlītēju un būtisku kaitējumu konkrētas patērētāju grupas ekonomiskajām interesēm, t</w:t>
      </w:r>
      <w:r w:rsidR="009E2318" w:rsidRPr="004F56D6">
        <w:rPr>
          <w:rFonts w:cs="Times New Roman"/>
          <w:sz w:val="24"/>
          <w:szCs w:val="24"/>
          <w:u w:val="single"/>
        </w:rPr>
        <w:t>ā</w:t>
      </w:r>
      <w:r w:rsidRPr="004F56D6">
        <w:rPr>
          <w:rFonts w:cs="Times New Roman"/>
          <w:sz w:val="24"/>
          <w:szCs w:val="24"/>
          <w:u w:val="single"/>
        </w:rPr>
        <w:t xml:space="preserve"> ir tiesīg</w:t>
      </w:r>
      <w:r w:rsidR="009E2318" w:rsidRPr="004F56D6">
        <w:rPr>
          <w:rFonts w:cs="Times New Roman"/>
          <w:sz w:val="24"/>
          <w:szCs w:val="24"/>
          <w:u w:val="single"/>
        </w:rPr>
        <w:t>a</w:t>
      </w:r>
      <w:r w:rsidRPr="004F56D6">
        <w:rPr>
          <w:rFonts w:cs="Times New Roman"/>
          <w:sz w:val="24"/>
          <w:szCs w:val="24"/>
          <w:u w:val="single"/>
        </w:rPr>
        <w:t xml:space="preserve"> pieņemt šā likuma</w:t>
      </w:r>
      <w:r w:rsidR="003A3902" w:rsidRPr="004F56D6">
        <w:rPr>
          <w:rFonts w:cs="Times New Roman"/>
          <w:sz w:val="24"/>
          <w:szCs w:val="24"/>
          <w:u w:val="single"/>
        </w:rPr>
        <w:t xml:space="preserve"> 26.</w:t>
      </w:r>
      <w:r w:rsidR="003A3902" w:rsidRPr="004F56D6">
        <w:rPr>
          <w:rFonts w:cs="Times New Roman"/>
          <w:sz w:val="24"/>
          <w:szCs w:val="24"/>
          <w:u w:val="single"/>
          <w:vertAlign w:val="superscript"/>
        </w:rPr>
        <w:t>18</w:t>
      </w:r>
      <w:r w:rsidR="003A3902" w:rsidRPr="004F56D6">
        <w:rPr>
          <w:rFonts w:cs="Times New Roman"/>
          <w:sz w:val="24"/>
          <w:szCs w:val="24"/>
          <w:u w:val="single"/>
        </w:rPr>
        <w:t xml:space="preserve"> panta</w:t>
      </w:r>
      <w:r w:rsidRPr="004F56D6">
        <w:rPr>
          <w:rFonts w:cs="Times New Roman"/>
          <w:sz w:val="24"/>
          <w:szCs w:val="24"/>
          <w:u w:val="single"/>
        </w:rPr>
        <w:t xml:space="preserve"> piektajā daļā minēto lēmumu kā pagaidu noregulējumu.</w:t>
      </w:r>
    </w:p>
    <w:p w14:paraId="6FD7A1B5" w14:textId="3E638EB8" w:rsidR="00854D55" w:rsidRPr="004F56D6" w:rsidRDefault="00854D55" w:rsidP="001074AD">
      <w:pPr>
        <w:jc w:val="both"/>
        <w:rPr>
          <w:rFonts w:cs="Times New Roman"/>
          <w:sz w:val="24"/>
          <w:szCs w:val="24"/>
        </w:rPr>
      </w:pPr>
    </w:p>
    <w:p w14:paraId="0C670D53" w14:textId="0FC0B7FF" w:rsidR="00854D55" w:rsidRPr="004F56D6" w:rsidRDefault="00854D55" w:rsidP="001074AD">
      <w:pPr>
        <w:jc w:val="both"/>
        <w:rPr>
          <w:rFonts w:cs="Times New Roman"/>
          <w:sz w:val="24"/>
          <w:szCs w:val="24"/>
        </w:rPr>
      </w:pPr>
      <w:r w:rsidRPr="004F56D6">
        <w:rPr>
          <w:rFonts w:cs="Times New Roman"/>
          <w:sz w:val="24"/>
          <w:szCs w:val="24"/>
          <w:u w:val="single"/>
        </w:rPr>
        <w:t>(</w:t>
      </w:r>
      <w:r w:rsidR="007B2A5E" w:rsidRPr="004F56D6">
        <w:rPr>
          <w:rFonts w:cs="Times New Roman"/>
          <w:sz w:val="24"/>
          <w:szCs w:val="24"/>
          <w:u w:val="single"/>
        </w:rPr>
        <w:t>3</w:t>
      </w:r>
      <w:r w:rsidRPr="004F56D6">
        <w:rPr>
          <w:rFonts w:cs="Times New Roman"/>
          <w:sz w:val="24"/>
          <w:szCs w:val="24"/>
          <w:u w:val="single"/>
        </w:rPr>
        <w:t>)</w:t>
      </w:r>
      <w:r w:rsidRPr="004F56D6">
        <w:rPr>
          <w:rFonts w:cs="Times New Roman"/>
          <w:sz w:val="24"/>
          <w:szCs w:val="24"/>
        </w:rPr>
        <w:t xml:space="preserve"> Lēmums par pagaidu noregulējumu ir spēkā no tā paziņošanas brīža līdz brīdim, kad tas ar </w:t>
      </w:r>
      <w:r w:rsidR="00453D20" w:rsidRPr="004F56D6">
        <w:rPr>
          <w:rFonts w:cs="Times New Roman"/>
          <w:sz w:val="24"/>
          <w:szCs w:val="24"/>
        </w:rPr>
        <w:t>Patērētāju tiesību aizsardzības centra</w:t>
      </w:r>
      <w:r w:rsidR="007B2A5E" w:rsidRPr="004F56D6">
        <w:rPr>
          <w:rFonts w:cs="Times New Roman"/>
          <w:sz w:val="24"/>
          <w:szCs w:val="24"/>
        </w:rPr>
        <w:t xml:space="preserve"> </w:t>
      </w:r>
      <w:r w:rsidR="007B2A5E" w:rsidRPr="004F56D6">
        <w:rPr>
          <w:rFonts w:cs="Times New Roman"/>
          <w:sz w:val="24"/>
          <w:szCs w:val="24"/>
          <w:u w:val="single"/>
        </w:rPr>
        <w:t>vai Veselības inspekcijas</w:t>
      </w:r>
      <w:r w:rsidRPr="004F56D6">
        <w:rPr>
          <w:rFonts w:cs="Times New Roman"/>
          <w:sz w:val="24"/>
          <w:szCs w:val="24"/>
        </w:rPr>
        <w:t xml:space="preserve"> lēmumu tiek atcelts vai grozīts vai kad stājas spēkā </w:t>
      </w:r>
      <w:r w:rsidR="00A65AA1" w:rsidRPr="004F56D6">
        <w:rPr>
          <w:rFonts w:cs="Times New Roman"/>
          <w:sz w:val="24"/>
          <w:szCs w:val="24"/>
        </w:rPr>
        <w:t>Patērētāju tiesību aizsardzības centra</w:t>
      </w:r>
      <w:r w:rsidR="007B2A5E" w:rsidRPr="004F56D6">
        <w:rPr>
          <w:rFonts w:cs="Times New Roman"/>
          <w:sz w:val="24"/>
          <w:szCs w:val="24"/>
        </w:rPr>
        <w:t xml:space="preserve"> </w:t>
      </w:r>
      <w:r w:rsidR="007B2A5E" w:rsidRPr="004F56D6">
        <w:rPr>
          <w:rFonts w:cs="Times New Roman"/>
          <w:sz w:val="24"/>
          <w:szCs w:val="24"/>
          <w:u w:val="single"/>
        </w:rPr>
        <w:t>vai Veselības inspekcijas</w:t>
      </w:r>
      <w:r w:rsidR="00A65AA1" w:rsidRPr="004F56D6">
        <w:rPr>
          <w:rFonts w:cs="Times New Roman"/>
          <w:sz w:val="24"/>
          <w:szCs w:val="24"/>
        </w:rPr>
        <w:t xml:space="preserve"> </w:t>
      </w:r>
      <w:r w:rsidRPr="004F56D6">
        <w:rPr>
          <w:rFonts w:cs="Times New Roman"/>
          <w:sz w:val="24"/>
          <w:szCs w:val="24"/>
        </w:rPr>
        <w:t>galīgais lēmums.</w:t>
      </w:r>
    </w:p>
    <w:p w14:paraId="14E4DB0A" w14:textId="2AB3B8D2" w:rsidR="00854D55" w:rsidRPr="004F56D6" w:rsidRDefault="00854D55" w:rsidP="001074AD">
      <w:pPr>
        <w:jc w:val="both"/>
        <w:rPr>
          <w:rFonts w:cs="Times New Roman"/>
          <w:sz w:val="24"/>
          <w:szCs w:val="24"/>
        </w:rPr>
      </w:pPr>
    </w:p>
    <w:p w14:paraId="17810503" w14:textId="7FA3184A" w:rsidR="00B93480" w:rsidRPr="004F56D6" w:rsidRDefault="00B93480" w:rsidP="001074AD">
      <w:pPr>
        <w:jc w:val="both"/>
        <w:rPr>
          <w:rFonts w:cs="Times New Roman"/>
          <w:b/>
          <w:sz w:val="24"/>
          <w:szCs w:val="24"/>
        </w:rPr>
      </w:pPr>
      <w:r w:rsidRPr="004F56D6">
        <w:rPr>
          <w:rFonts w:cs="Times New Roman"/>
          <w:b/>
          <w:sz w:val="24"/>
          <w:szCs w:val="24"/>
          <w:u w:val="single"/>
        </w:rPr>
        <w:t>26.</w:t>
      </w:r>
      <w:r w:rsidR="003A3902" w:rsidRPr="004F56D6">
        <w:rPr>
          <w:rFonts w:cs="Times New Roman"/>
          <w:b/>
          <w:sz w:val="24"/>
          <w:szCs w:val="24"/>
          <w:u w:val="single"/>
          <w:vertAlign w:val="superscript"/>
        </w:rPr>
        <w:t>21</w:t>
      </w:r>
      <w:r w:rsidR="00072B74" w:rsidRPr="004F56D6">
        <w:rPr>
          <w:rFonts w:cs="Times New Roman"/>
          <w:b/>
          <w:sz w:val="24"/>
          <w:szCs w:val="24"/>
          <w:vertAlign w:val="superscript"/>
        </w:rPr>
        <w:t xml:space="preserve"> </w:t>
      </w:r>
      <w:r w:rsidR="00A732B8" w:rsidRPr="004F56D6">
        <w:rPr>
          <w:rFonts w:cs="Times New Roman"/>
          <w:b/>
          <w:sz w:val="24"/>
          <w:szCs w:val="24"/>
        </w:rPr>
        <w:t xml:space="preserve">pants. </w:t>
      </w:r>
      <w:r w:rsidR="00453D20" w:rsidRPr="004F56D6">
        <w:rPr>
          <w:rFonts w:cs="Times New Roman"/>
          <w:b/>
          <w:sz w:val="24"/>
          <w:szCs w:val="24"/>
        </w:rPr>
        <w:t>L</w:t>
      </w:r>
      <w:r w:rsidR="00A732B8" w:rsidRPr="004F56D6">
        <w:rPr>
          <w:rFonts w:cs="Times New Roman"/>
          <w:b/>
          <w:sz w:val="24"/>
          <w:szCs w:val="24"/>
        </w:rPr>
        <w:t>ēmuma pārsūdzēšana</w:t>
      </w:r>
    </w:p>
    <w:p w14:paraId="0726F823" w14:textId="7D0A16C6" w:rsidR="00A732B8" w:rsidRPr="004F56D6" w:rsidRDefault="00A732B8" w:rsidP="001074AD">
      <w:pPr>
        <w:jc w:val="both"/>
        <w:rPr>
          <w:rFonts w:cs="Times New Roman"/>
          <w:b/>
          <w:sz w:val="24"/>
          <w:szCs w:val="24"/>
        </w:rPr>
      </w:pPr>
    </w:p>
    <w:p w14:paraId="0718B5C0" w14:textId="3D68EF76" w:rsidR="00A732B8" w:rsidRPr="004F56D6" w:rsidRDefault="00A732B8" w:rsidP="001074AD">
      <w:pPr>
        <w:jc w:val="both"/>
        <w:rPr>
          <w:rFonts w:cs="Times New Roman"/>
          <w:sz w:val="24"/>
          <w:szCs w:val="24"/>
        </w:rPr>
      </w:pPr>
      <w:r w:rsidRPr="004F56D6">
        <w:rPr>
          <w:rFonts w:cs="Times New Roman"/>
          <w:sz w:val="24"/>
          <w:szCs w:val="24"/>
        </w:rPr>
        <w:t xml:space="preserve">(1) </w:t>
      </w:r>
      <w:r w:rsidR="00453D20" w:rsidRPr="004F56D6">
        <w:rPr>
          <w:rFonts w:cs="Times New Roman"/>
          <w:sz w:val="24"/>
          <w:szCs w:val="24"/>
        </w:rPr>
        <w:t>Patērētāju tiesību aizsardzības centra</w:t>
      </w:r>
      <w:r w:rsidR="0019273A" w:rsidRPr="004F56D6">
        <w:rPr>
          <w:rFonts w:cs="Times New Roman"/>
          <w:sz w:val="24"/>
          <w:szCs w:val="24"/>
        </w:rPr>
        <w:t xml:space="preserve"> </w:t>
      </w:r>
      <w:r w:rsidR="0019273A" w:rsidRPr="004F56D6">
        <w:rPr>
          <w:rFonts w:cs="Times New Roman"/>
          <w:sz w:val="24"/>
          <w:szCs w:val="24"/>
          <w:u w:val="single"/>
        </w:rPr>
        <w:t>vai Veselības inspekcijas</w:t>
      </w:r>
      <w:r w:rsidRPr="004F56D6">
        <w:rPr>
          <w:rFonts w:cs="Times New Roman"/>
          <w:sz w:val="24"/>
          <w:szCs w:val="24"/>
        </w:rPr>
        <w:t xml:space="preserve"> lēmumu </w:t>
      </w:r>
      <w:r w:rsidR="0019273A" w:rsidRPr="004F56D6">
        <w:rPr>
          <w:rFonts w:cs="Times New Roman"/>
          <w:sz w:val="24"/>
          <w:szCs w:val="24"/>
        </w:rPr>
        <w:t xml:space="preserve">persona, kuras tiesības vai tiesiskās intereses tiek ierobežotas, </w:t>
      </w:r>
      <w:r w:rsidRPr="004F56D6">
        <w:rPr>
          <w:rFonts w:cs="Times New Roman"/>
          <w:sz w:val="24"/>
          <w:szCs w:val="24"/>
        </w:rPr>
        <w:t xml:space="preserve">var pārsūdzēt Administratīvajā rajona tiesā </w:t>
      </w:r>
      <w:r w:rsidRPr="004F56D6">
        <w:rPr>
          <w:rFonts w:cs="Times New Roman"/>
          <w:sz w:val="24"/>
          <w:szCs w:val="24"/>
        </w:rPr>
        <w:lastRenderedPageBreak/>
        <w:t xml:space="preserve">normatīvajos aktos noteiktajā kārtībā. </w:t>
      </w:r>
      <w:r w:rsidR="00A65AA1" w:rsidRPr="004F56D6">
        <w:rPr>
          <w:rFonts w:cs="Times New Roman"/>
          <w:sz w:val="24"/>
          <w:szCs w:val="24"/>
        </w:rPr>
        <w:t>Patērētāju tiesību aizsardzības centra</w:t>
      </w:r>
      <w:r w:rsidR="0019273A" w:rsidRPr="004F56D6">
        <w:rPr>
          <w:rFonts w:cs="Times New Roman"/>
          <w:sz w:val="24"/>
          <w:szCs w:val="24"/>
        </w:rPr>
        <w:t xml:space="preserve"> </w:t>
      </w:r>
      <w:r w:rsidR="0019273A" w:rsidRPr="004F56D6">
        <w:rPr>
          <w:rFonts w:cs="Times New Roman"/>
          <w:sz w:val="24"/>
          <w:szCs w:val="24"/>
          <w:u w:val="single"/>
        </w:rPr>
        <w:t>vai Veselības inspekcijas</w:t>
      </w:r>
      <w:r w:rsidR="00A65AA1" w:rsidRPr="004F56D6">
        <w:rPr>
          <w:rFonts w:cs="Times New Roman"/>
          <w:sz w:val="24"/>
          <w:szCs w:val="24"/>
        </w:rPr>
        <w:t xml:space="preserve"> </w:t>
      </w:r>
      <w:r w:rsidRPr="004F56D6">
        <w:rPr>
          <w:rFonts w:cs="Times New Roman"/>
          <w:sz w:val="24"/>
          <w:szCs w:val="24"/>
        </w:rPr>
        <w:t xml:space="preserve"> lēmuma pārsūdzēšana neaptur tā darbību.</w:t>
      </w:r>
    </w:p>
    <w:p w14:paraId="1232E87E" w14:textId="10CAE43E" w:rsidR="00557DDF" w:rsidRPr="004F56D6" w:rsidRDefault="00557DDF" w:rsidP="001074AD">
      <w:pPr>
        <w:jc w:val="both"/>
        <w:rPr>
          <w:rFonts w:cs="Times New Roman"/>
          <w:sz w:val="24"/>
          <w:szCs w:val="24"/>
        </w:rPr>
      </w:pPr>
    </w:p>
    <w:p w14:paraId="52A2C63C" w14:textId="0F580633" w:rsidR="00557DDF" w:rsidRPr="004F56D6" w:rsidRDefault="00557DDF" w:rsidP="001074AD">
      <w:pPr>
        <w:jc w:val="both"/>
        <w:rPr>
          <w:rFonts w:cs="Times New Roman"/>
          <w:sz w:val="24"/>
          <w:szCs w:val="24"/>
          <w:u w:val="single"/>
        </w:rPr>
      </w:pPr>
      <w:r w:rsidRPr="004F56D6">
        <w:rPr>
          <w:rFonts w:cs="Times New Roman"/>
          <w:sz w:val="24"/>
          <w:szCs w:val="24"/>
          <w:u w:val="single"/>
        </w:rPr>
        <w:t>(2) Patērētāju tiesību aizsardzības centra</w:t>
      </w:r>
      <w:r w:rsidR="007B2A5E" w:rsidRPr="004F56D6">
        <w:rPr>
          <w:rFonts w:cs="Times New Roman"/>
          <w:sz w:val="24"/>
          <w:szCs w:val="24"/>
          <w:u w:val="single"/>
        </w:rPr>
        <w:t xml:space="preserve"> vai Veselības inspekcijas</w:t>
      </w:r>
      <w:r w:rsidRPr="004F56D6">
        <w:rPr>
          <w:rFonts w:cs="Times New Roman"/>
          <w:sz w:val="24"/>
          <w:szCs w:val="24"/>
          <w:u w:val="single"/>
        </w:rPr>
        <w:t xml:space="preserve"> lēmumu par pagaidu noregulējumu </w:t>
      </w:r>
      <w:r w:rsidR="0019273A" w:rsidRPr="004F56D6">
        <w:rPr>
          <w:rFonts w:cs="Times New Roman"/>
          <w:sz w:val="24"/>
          <w:szCs w:val="24"/>
          <w:u w:val="single"/>
        </w:rPr>
        <w:t xml:space="preserve">persona, kuras tiesības vai tiesiskās intereses tiek ierobežotas, </w:t>
      </w:r>
      <w:r w:rsidRPr="004F56D6">
        <w:rPr>
          <w:rFonts w:cs="Times New Roman"/>
          <w:sz w:val="24"/>
          <w:szCs w:val="24"/>
          <w:u w:val="single"/>
        </w:rPr>
        <w:t>var pārsūdzēt 10 dienu laikā no tā paziņošanas dienas. Lēmuma pārsūdzēšana neaptur tā darbību.</w:t>
      </w:r>
    </w:p>
    <w:p w14:paraId="2B6E063E" w14:textId="3BA2BB4C" w:rsidR="00A732B8" w:rsidRPr="004F56D6" w:rsidRDefault="00A732B8" w:rsidP="001074AD">
      <w:pPr>
        <w:jc w:val="both"/>
        <w:rPr>
          <w:rFonts w:cs="Times New Roman"/>
          <w:sz w:val="24"/>
          <w:szCs w:val="24"/>
        </w:rPr>
      </w:pPr>
    </w:p>
    <w:p w14:paraId="633F79C0" w14:textId="5D984575" w:rsidR="00A732B8" w:rsidRPr="004F56D6" w:rsidRDefault="00A732B8" w:rsidP="001074AD">
      <w:pPr>
        <w:jc w:val="both"/>
        <w:rPr>
          <w:rFonts w:cs="Times New Roman"/>
          <w:sz w:val="24"/>
          <w:szCs w:val="24"/>
        </w:rPr>
      </w:pPr>
      <w:r w:rsidRPr="004F56D6">
        <w:rPr>
          <w:rFonts w:cs="Times New Roman"/>
          <w:sz w:val="24"/>
          <w:szCs w:val="24"/>
        </w:rPr>
        <w:t>(</w:t>
      </w:r>
      <w:r w:rsidR="00557DDF" w:rsidRPr="004F56D6">
        <w:rPr>
          <w:rFonts w:cs="Times New Roman"/>
          <w:sz w:val="24"/>
          <w:szCs w:val="24"/>
          <w:u w:val="single"/>
        </w:rPr>
        <w:t>3</w:t>
      </w:r>
      <w:r w:rsidRPr="004F56D6">
        <w:rPr>
          <w:rFonts w:cs="Times New Roman"/>
          <w:sz w:val="24"/>
          <w:szCs w:val="24"/>
        </w:rPr>
        <w:t xml:space="preserve">) Pieteikumu par </w:t>
      </w:r>
      <w:r w:rsidR="00453D20" w:rsidRPr="004F56D6">
        <w:rPr>
          <w:rFonts w:cs="Times New Roman"/>
          <w:sz w:val="24"/>
          <w:szCs w:val="24"/>
        </w:rPr>
        <w:t>Patērētāju tiesību aizsardzības centra</w:t>
      </w:r>
      <w:r w:rsidR="007B2A5E" w:rsidRPr="004F56D6">
        <w:rPr>
          <w:rFonts w:cs="Times New Roman"/>
          <w:sz w:val="24"/>
          <w:szCs w:val="24"/>
        </w:rPr>
        <w:t xml:space="preserve"> </w:t>
      </w:r>
      <w:r w:rsidR="007B2A5E" w:rsidRPr="004F56D6">
        <w:rPr>
          <w:rFonts w:cs="Times New Roman"/>
          <w:sz w:val="24"/>
          <w:szCs w:val="24"/>
          <w:u w:val="single"/>
        </w:rPr>
        <w:t>vai Veselības inspekcijas</w:t>
      </w:r>
      <w:r w:rsidR="00311CFC" w:rsidRPr="004F56D6">
        <w:rPr>
          <w:rFonts w:cs="Times New Roman"/>
          <w:sz w:val="24"/>
          <w:szCs w:val="24"/>
        </w:rPr>
        <w:t xml:space="preserve"> </w:t>
      </w:r>
      <w:r w:rsidRPr="004F56D6">
        <w:rPr>
          <w:rFonts w:cs="Times New Roman"/>
          <w:sz w:val="24"/>
          <w:szCs w:val="24"/>
        </w:rPr>
        <w:t>lēmumu par pagaidu noregulējumu tiesa izskata rakstveida procesā 14 dienu laikā. Tiesas lēmums nav pārsūdzams un stājas spēkā tā pieņemšanas dienā.</w:t>
      </w:r>
      <w:r w:rsidR="00AA49B6" w:rsidRPr="004F56D6">
        <w:rPr>
          <w:rFonts w:cs="Times New Roman"/>
          <w:sz w:val="24"/>
          <w:szCs w:val="24"/>
        </w:rPr>
        <w:t>”</w:t>
      </w:r>
    </w:p>
    <w:p w14:paraId="51F8ADF1" w14:textId="77777777" w:rsidR="00B93480" w:rsidRPr="004F56D6" w:rsidRDefault="00B93480" w:rsidP="001074AD">
      <w:pPr>
        <w:jc w:val="both"/>
        <w:rPr>
          <w:rFonts w:cs="Times New Roman"/>
          <w:sz w:val="24"/>
          <w:szCs w:val="24"/>
        </w:rPr>
      </w:pPr>
    </w:p>
    <w:p w14:paraId="6361963E" w14:textId="4BAA522B" w:rsidR="000E3E01" w:rsidRPr="004F56D6" w:rsidRDefault="009241B5" w:rsidP="00640279">
      <w:pPr>
        <w:pStyle w:val="ListParagraph"/>
        <w:numPr>
          <w:ilvl w:val="0"/>
          <w:numId w:val="1"/>
        </w:numPr>
        <w:jc w:val="both"/>
        <w:rPr>
          <w:rFonts w:cs="Times New Roman"/>
          <w:sz w:val="24"/>
          <w:szCs w:val="24"/>
          <w:u w:val="single"/>
        </w:rPr>
      </w:pPr>
      <w:r w:rsidRPr="004F56D6">
        <w:rPr>
          <w:rFonts w:cs="Times New Roman"/>
          <w:sz w:val="24"/>
          <w:szCs w:val="24"/>
          <w:u w:val="single"/>
        </w:rPr>
        <w:t xml:space="preserve">aizstāt </w:t>
      </w:r>
      <w:r w:rsidR="000E3E01" w:rsidRPr="004F56D6">
        <w:rPr>
          <w:rFonts w:cs="Times New Roman"/>
          <w:sz w:val="24"/>
          <w:szCs w:val="24"/>
          <w:u w:val="single"/>
        </w:rPr>
        <w:t>28.panta treš</w:t>
      </w:r>
      <w:r w:rsidRPr="004F56D6">
        <w:rPr>
          <w:rFonts w:cs="Times New Roman"/>
          <w:sz w:val="24"/>
          <w:szCs w:val="24"/>
          <w:u w:val="single"/>
        </w:rPr>
        <w:t>ajā daļā vārdu “pirmajā” ar vārdu “otrajā”</w:t>
      </w:r>
      <w:r w:rsidR="00620AB3" w:rsidRPr="004F56D6">
        <w:rPr>
          <w:rFonts w:cs="Times New Roman"/>
          <w:sz w:val="24"/>
          <w:szCs w:val="24"/>
          <w:u w:val="single"/>
        </w:rPr>
        <w:t>.</w:t>
      </w:r>
    </w:p>
    <w:p w14:paraId="3B643E3B" w14:textId="77777777" w:rsidR="000E3E01" w:rsidRPr="004F56D6" w:rsidRDefault="000E3E01" w:rsidP="007E69EB">
      <w:pPr>
        <w:pStyle w:val="ListParagraph"/>
        <w:jc w:val="both"/>
        <w:rPr>
          <w:rFonts w:cs="Times New Roman"/>
          <w:sz w:val="24"/>
          <w:szCs w:val="24"/>
        </w:rPr>
      </w:pPr>
    </w:p>
    <w:p w14:paraId="76E1F411" w14:textId="601F20FF" w:rsidR="00640279" w:rsidRPr="004F56D6" w:rsidRDefault="009241B5" w:rsidP="00640279">
      <w:pPr>
        <w:pStyle w:val="ListParagraph"/>
        <w:numPr>
          <w:ilvl w:val="0"/>
          <w:numId w:val="1"/>
        </w:numPr>
        <w:jc w:val="both"/>
        <w:rPr>
          <w:rFonts w:cs="Times New Roman"/>
          <w:sz w:val="24"/>
          <w:szCs w:val="24"/>
        </w:rPr>
      </w:pPr>
      <w:r w:rsidRPr="004F56D6">
        <w:rPr>
          <w:rFonts w:cs="Times New Roman"/>
          <w:sz w:val="24"/>
          <w:szCs w:val="24"/>
          <w:u w:val="single"/>
        </w:rPr>
        <w:t>papildināt</w:t>
      </w:r>
      <w:r w:rsidRPr="004F56D6">
        <w:rPr>
          <w:rFonts w:cs="Times New Roman"/>
          <w:sz w:val="24"/>
          <w:szCs w:val="24"/>
        </w:rPr>
        <w:t xml:space="preserve"> </w:t>
      </w:r>
      <w:r w:rsidR="00640279" w:rsidRPr="004F56D6">
        <w:rPr>
          <w:rFonts w:cs="Times New Roman"/>
          <w:sz w:val="24"/>
          <w:szCs w:val="24"/>
        </w:rPr>
        <w:t>30.panta septīto daļu pēc vārdiem “nepamatotas kavēšanās” ar vārdiem “bet ne vēlāk kā 14 dienu laikā”</w:t>
      </w:r>
      <w:r w:rsidR="00620AB3" w:rsidRPr="004F56D6">
        <w:rPr>
          <w:rFonts w:cs="Times New Roman"/>
          <w:sz w:val="24"/>
          <w:szCs w:val="24"/>
        </w:rPr>
        <w:t>.</w:t>
      </w:r>
    </w:p>
    <w:p w14:paraId="687A37AF" w14:textId="77777777" w:rsidR="00620AB3" w:rsidRPr="004F56D6" w:rsidRDefault="00620AB3" w:rsidP="00620AB3">
      <w:pPr>
        <w:pStyle w:val="ListParagraph"/>
        <w:rPr>
          <w:rFonts w:cs="Times New Roman"/>
          <w:sz w:val="24"/>
          <w:szCs w:val="24"/>
        </w:rPr>
      </w:pPr>
    </w:p>
    <w:p w14:paraId="2541CDA0" w14:textId="51BB70C3" w:rsidR="00620AB3" w:rsidRPr="004F56D6" w:rsidRDefault="00620AB3" w:rsidP="00640279">
      <w:pPr>
        <w:pStyle w:val="ListParagraph"/>
        <w:numPr>
          <w:ilvl w:val="0"/>
          <w:numId w:val="1"/>
        </w:numPr>
        <w:jc w:val="both"/>
        <w:rPr>
          <w:rFonts w:cs="Times New Roman"/>
          <w:sz w:val="24"/>
          <w:szCs w:val="24"/>
          <w:u w:val="single"/>
        </w:rPr>
      </w:pPr>
      <w:r w:rsidRPr="004F56D6">
        <w:rPr>
          <w:rFonts w:cs="Times New Roman"/>
          <w:sz w:val="24"/>
          <w:szCs w:val="24"/>
          <w:u w:val="single"/>
        </w:rPr>
        <w:t>Papildināt pārejas noteikumus ar 3</w:t>
      </w:r>
      <w:r w:rsidR="00116DDF">
        <w:rPr>
          <w:rFonts w:cs="Times New Roman"/>
          <w:sz w:val="24"/>
          <w:szCs w:val="24"/>
          <w:u w:val="single"/>
        </w:rPr>
        <w:t>6</w:t>
      </w:r>
      <w:r w:rsidRPr="004F56D6">
        <w:rPr>
          <w:rFonts w:cs="Times New Roman"/>
          <w:sz w:val="24"/>
          <w:szCs w:val="24"/>
          <w:u w:val="single"/>
        </w:rPr>
        <w:t>.</w:t>
      </w:r>
      <w:r w:rsidR="0025033E">
        <w:rPr>
          <w:rFonts w:cs="Times New Roman"/>
          <w:sz w:val="24"/>
          <w:szCs w:val="24"/>
          <w:u w:val="single"/>
        </w:rPr>
        <w:t xml:space="preserve"> un 3</w:t>
      </w:r>
      <w:r w:rsidR="00116DDF">
        <w:rPr>
          <w:rFonts w:cs="Times New Roman"/>
          <w:sz w:val="24"/>
          <w:szCs w:val="24"/>
          <w:u w:val="single"/>
        </w:rPr>
        <w:t>7</w:t>
      </w:r>
      <w:r w:rsidR="0025033E">
        <w:rPr>
          <w:rFonts w:cs="Times New Roman"/>
          <w:sz w:val="24"/>
          <w:szCs w:val="24"/>
          <w:u w:val="single"/>
        </w:rPr>
        <w:t>.</w:t>
      </w:r>
      <w:r w:rsidRPr="004F56D6">
        <w:rPr>
          <w:rFonts w:cs="Times New Roman"/>
          <w:sz w:val="24"/>
          <w:szCs w:val="24"/>
          <w:u w:val="single"/>
        </w:rPr>
        <w:t xml:space="preserve"> punktu šādā redakcijā:</w:t>
      </w:r>
    </w:p>
    <w:p w14:paraId="3C9B9F2F" w14:textId="77777777" w:rsidR="00EA50EF" w:rsidRPr="004F56D6" w:rsidRDefault="00EA50EF" w:rsidP="00EA50EF">
      <w:pPr>
        <w:pStyle w:val="ListParagraph"/>
        <w:rPr>
          <w:rFonts w:cs="Times New Roman"/>
          <w:sz w:val="24"/>
          <w:szCs w:val="24"/>
          <w:u w:val="single"/>
        </w:rPr>
      </w:pPr>
    </w:p>
    <w:p w14:paraId="176F7C3D" w14:textId="1EE1CE98" w:rsidR="00620AB3" w:rsidRDefault="00EA50EF" w:rsidP="00EA50EF">
      <w:pPr>
        <w:tabs>
          <w:tab w:val="left" w:pos="1276"/>
        </w:tabs>
        <w:ind w:firstLine="363"/>
        <w:jc w:val="both"/>
        <w:rPr>
          <w:rFonts w:cs="Times New Roman"/>
          <w:sz w:val="24"/>
          <w:szCs w:val="24"/>
          <w:u w:val="single"/>
        </w:rPr>
      </w:pPr>
      <w:r w:rsidRPr="004F56D6">
        <w:rPr>
          <w:rFonts w:cs="Times New Roman"/>
          <w:sz w:val="24"/>
          <w:szCs w:val="24"/>
          <w:u w:val="single"/>
        </w:rPr>
        <w:t>“3</w:t>
      </w:r>
      <w:r w:rsidR="00116DDF">
        <w:rPr>
          <w:rFonts w:cs="Times New Roman"/>
          <w:sz w:val="24"/>
          <w:szCs w:val="24"/>
          <w:u w:val="single"/>
        </w:rPr>
        <w:t>6</w:t>
      </w:r>
      <w:r w:rsidRPr="004F56D6">
        <w:rPr>
          <w:rFonts w:cs="Times New Roman"/>
          <w:sz w:val="24"/>
          <w:szCs w:val="24"/>
          <w:u w:val="single"/>
        </w:rPr>
        <w:t>. Procesu salāgošana un pāreja uz šī likuma  8. panta piektajā daļā noteikto kārtību minēto informāciju saņemt izmantojot tikai kredītinformācijas biroju starpniecību, pilnībā jānodrošina gada laikā no normas spēkā stāšanās.”</w:t>
      </w:r>
    </w:p>
    <w:p w14:paraId="02D0CF03" w14:textId="1FA25D17" w:rsidR="00116DDF" w:rsidRDefault="00116DDF" w:rsidP="00EA50EF">
      <w:pPr>
        <w:tabs>
          <w:tab w:val="left" w:pos="1276"/>
        </w:tabs>
        <w:ind w:firstLine="363"/>
        <w:jc w:val="both"/>
        <w:rPr>
          <w:rFonts w:cs="Times New Roman"/>
          <w:sz w:val="24"/>
          <w:szCs w:val="24"/>
          <w:u w:val="single"/>
        </w:rPr>
      </w:pPr>
    </w:p>
    <w:p w14:paraId="32D9FB46" w14:textId="5F84D734" w:rsidR="00116DDF" w:rsidRPr="004F56D6" w:rsidRDefault="00116DDF" w:rsidP="00EA50EF">
      <w:pPr>
        <w:tabs>
          <w:tab w:val="left" w:pos="1276"/>
        </w:tabs>
        <w:ind w:firstLine="363"/>
        <w:jc w:val="both"/>
        <w:rPr>
          <w:sz w:val="24"/>
          <w:szCs w:val="24"/>
          <w:u w:val="single"/>
          <w:shd w:val="clear" w:color="auto" w:fill="FFFFFF"/>
        </w:rPr>
      </w:pPr>
      <w:r>
        <w:rPr>
          <w:rFonts w:cs="Times New Roman"/>
          <w:sz w:val="24"/>
          <w:szCs w:val="24"/>
          <w:u w:val="single"/>
        </w:rPr>
        <w:t xml:space="preserve">“37. Ministru kabinets </w:t>
      </w:r>
      <w:r w:rsidR="00770300">
        <w:rPr>
          <w:rFonts w:cs="Times New Roman"/>
          <w:sz w:val="24"/>
          <w:szCs w:val="24"/>
          <w:u w:val="single"/>
        </w:rPr>
        <w:t>līdz 2020. gada 1. decembrim</w:t>
      </w:r>
      <w:r w:rsidR="00C35A8F">
        <w:rPr>
          <w:rFonts w:cs="Times New Roman"/>
          <w:sz w:val="24"/>
          <w:szCs w:val="24"/>
          <w:u w:val="single"/>
        </w:rPr>
        <w:t xml:space="preserve"> izdod šā likuma</w:t>
      </w:r>
      <w:r w:rsidRPr="00116DDF">
        <w:rPr>
          <w:rFonts w:cs="Times New Roman"/>
          <w:sz w:val="24"/>
          <w:szCs w:val="24"/>
          <w:u w:val="single"/>
        </w:rPr>
        <w:t xml:space="preserve"> </w:t>
      </w:r>
      <w:r w:rsidR="00C35A8F" w:rsidRPr="001335F0">
        <w:rPr>
          <w:rFonts w:cs="Times New Roman"/>
          <w:bCs/>
          <w:sz w:val="24"/>
          <w:szCs w:val="24"/>
          <w:u w:val="single"/>
        </w:rPr>
        <w:t>26.</w:t>
      </w:r>
      <w:r w:rsidR="00C35A8F" w:rsidRPr="001335F0">
        <w:rPr>
          <w:rFonts w:cs="Times New Roman"/>
          <w:bCs/>
          <w:sz w:val="24"/>
          <w:szCs w:val="24"/>
          <w:u w:val="single"/>
          <w:vertAlign w:val="superscript"/>
        </w:rPr>
        <w:t>18</w:t>
      </w:r>
      <w:r w:rsidR="00C35A8F" w:rsidRPr="001335F0">
        <w:rPr>
          <w:rFonts w:cs="Times New Roman"/>
          <w:bCs/>
          <w:sz w:val="24"/>
          <w:szCs w:val="24"/>
          <w:u w:val="single"/>
        </w:rPr>
        <w:t xml:space="preserve"> pant</w:t>
      </w:r>
      <w:r w:rsidR="00C35A8F">
        <w:rPr>
          <w:rFonts w:cs="Times New Roman"/>
          <w:bCs/>
          <w:sz w:val="24"/>
          <w:szCs w:val="24"/>
          <w:u w:val="single"/>
        </w:rPr>
        <w:t>a desmitajā daļā minētos noteikumus.</w:t>
      </w:r>
      <w:r>
        <w:rPr>
          <w:rFonts w:cs="Times New Roman"/>
          <w:sz w:val="24"/>
          <w:szCs w:val="24"/>
          <w:u w:val="single"/>
        </w:rPr>
        <w:t>”</w:t>
      </w:r>
    </w:p>
    <w:p w14:paraId="3C40A7BB" w14:textId="77777777" w:rsidR="00620AB3" w:rsidRPr="004F56D6" w:rsidRDefault="00620AB3" w:rsidP="00620AB3">
      <w:pPr>
        <w:jc w:val="both"/>
        <w:rPr>
          <w:rFonts w:cs="Times New Roman"/>
          <w:sz w:val="24"/>
          <w:szCs w:val="24"/>
        </w:rPr>
      </w:pPr>
    </w:p>
    <w:p w14:paraId="7132E0B6" w14:textId="77777777" w:rsidR="00640279" w:rsidRPr="004F56D6" w:rsidRDefault="00640279" w:rsidP="001074AD">
      <w:pPr>
        <w:jc w:val="both"/>
        <w:rPr>
          <w:rFonts w:cs="Times New Roman"/>
          <w:sz w:val="24"/>
          <w:szCs w:val="24"/>
        </w:rPr>
      </w:pPr>
    </w:p>
    <w:p w14:paraId="09D75B6F" w14:textId="555D23CA" w:rsidR="00D016B9" w:rsidRPr="004F56D6" w:rsidRDefault="00D016B9" w:rsidP="001074AD">
      <w:pPr>
        <w:jc w:val="both"/>
        <w:rPr>
          <w:rFonts w:cs="Times New Roman"/>
          <w:sz w:val="24"/>
          <w:szCs w:val="24"/>
        </w:rPr>
      </w:pPr>
      <w:r w:rsidRPr="004F56D6">
        <w:rPr>
          <w:rFonts w:cs="Times New Roman"/>
          <w:sz w:val="24"/>
          <w:szCs w:val="24"/>
        </w:rPr>
        <w:t>Likums stājas spēkā 2020. gada 17. janvārī.</w:t>
      </w:r>
    </w:p>
    <w:p w14:paraId="25DB5E82" w14:textId="77777777" w:rsidR="00D016B9" w:rsidRPr="004F56D6" w:rsidRDefault="00D016B9" w:rsidP="00D016B9">
      <w:pPr>
        <w:jc w:val="both"/>
        <w:rPr>
          <w:sz w:val="24"/>
          <w:szCs w:val="24"/>
        </w:rPr>
      </w:pPr>
    </w:p>
    <w:p w14:paraId="6BC56901" w14:textId="77777777" w:rsidR="00D016B9" w:rsidRPr="004F56D6" w:rsidRDefault="00D016B9" w:rsidP="00D016B9">
      <w:pPr>
        <w:tabs>
          <w:tab w:val="left" w:pos="7230"/>
        </w:tabs>
        <w:contextualSpacing/>
        <w:jc w:val="both"/>
        <w:rPr>
          <w:rFonts w:cs="Times New Roman"/>
          <w:sz w:val="24"/>
          <w:szCs w:val="24"/>
        </w:rPr>
      </w:pPr>
      <w:bookmarkStart w:id="5" w:name="_Hlk7433636"/>
      <w:r w:rsidRPr="004F56D6">
        <w:rPr>
          <w:rFonts w:cs="Times New Roman"/>
          <w:sz w:val="24"/>
          <w:szCs w:val="24"/>
        </w:rPr>
        <w:t>Ekonomikas ministrs</w:t>
      </w:r>
      <w:r w:rsidRPr="004F56D6">
        <w:rPr>
          <w:rFonts w:cs="Times New Roman"/>
          <w:sz w:val="24"/>
          <w:szCs w:val="24"/>
        </w:rPr>
        <w:tab/>
        <w:t xml:space="preserve">     R. Nemiro</w:t>
      </w:r>
    </w:p>
    <w:bookmarkEnd w:id="5"/>
    <w:p w14:paraId="0F5A4C05" w14:textId="77777777" w:rsidR="00D016B9" w:rsidRPr="004F56D6" w:rsidRDefault="00D016B9" w:rsidP="00D016B9">
      <w:pPr>
        <w:tabs>
          <w:tab w:val="left" w:pos="7230"/>
        </w:tabs>
        <w:contextualSpacing/>
        <w:jc w:val="both"/>
        <w:rPr>
          <w:rFonts w:cs="Times New Roman"/>
          <w:sz w:val="24"/>
          <w:szCs w:val="24"/>
        </w:rPr>
      </w:pPr>
    </w:p>
    <w:p w14:paraId="16230AA6" w14:textId="77777777" w:rsidR="00D016B9" w:rsidRPr="004F56D6" w:rsidRDefault="00D016B9" w:rsidP="00D016B9">
      <w:pPr>
        <w:tabs>
          <w:tab w:val="left" w:pos="7230"/>
        </w:tabs>
        <w:contextualSpacing/>
        <w:jc w:val="both"/>
        <w:rPr>
          <w:rFonts w:cs="Times New Roman"/>
          <w:sz w:val="24"/>
          <w:szCs w:val="24"/>
        </w:rPr>
      </w:pPr>
      <w:r w:rsidRPr="004F56D6">
        <w:rPr>
          <w:rFonts w:cs="Times New Roman"/>
          <w:sz w:val="24"/>
          <w:szCs w:val="24"/>
        </w:rPr>
        <w:t xml:space="preserve">Vīza: </w:t>
      </w:r>
    </w:p>
    <w:p w14:paraId="7B225C45" w14:textId="385F4AEF" w:rsidR="00DE12CA" w:rsidRPr="00D94F17" w:rsidRDefault="00D016B9" w:rsidP="00D94F17">
      <w:pPr>
        <w:tabs>
          <w:tab w:val="left" w:pos="7230"/>
        </w:tabs>
        <w:contextualSpacing/>
        <w:jc w:val="both"/>
        <w:rPr>
          <w:rFonts w:cs="Times New Roman"/>
          <w:sz w:val="24"/>
          <w:szCs w:val="24"/>
        </w:rPr>
      </w:pPr>
      <w:r w:rsidRPr="004F56D6">
        <w:rPr>
          <w:rFonts w:cs="Times New Roman"/>
          <w:sz w:val="24"/>
          <w:szCs w:val="24"/>
        </w:rPr>
        <w:t>Valsts sekretārs</w:t>
      </w:r>
      <w:r w:rsidRPr="00346E32">
        <w:rPr>
          <w:rFonts w:cs="Times New Roman"/>
          <w:sz w:val="24"/>
          <w:szCs w:val="24"/>
        </w:rPr>
        <w:tab/>
        <w:t xml:space="preserve">       Ē. Eglītis</w:t>
      </w:r>
    </w:p>
    <w:sectPr w:rsidR="00DE12CA" w:rsidRPr="00D94F17" w:rsidSect="00B142A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6E47D" w14:textId="77777777" w:rsidR="00355EBC" w:rsidRDefault="00355EBC" w:rsidP="003D51AD">
      <w:r>
        <w:separator/>
      </w:r>
    </w:p>
  </w:endnote>
  <w:endnote w:type="continuationSeparator" w:id="0">
    <w:p w14:paraId="5D59DFE1" w14:textId="77777777" w:rsidR="00355EBC" w:rsidRDefault="00355EBC" w:rsidP="003D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AAF6" w14:textId="7A7DC93C" w:rsidR="00972493" w:rsidRPr="007B4C27" w:rsidRDefault="00972493" w:rsidP="00B142AB">
    <w:pPr>
      <w:pStyle w:val="Footer"/>
      <w:rPr>
        <w:sz w:val="20"/>
        <w:szCs w:val="16"/>
      </w:rPr>
    </w:pPr>
    <w:r w:rsidRPr="007B4C27">
      <w:rPr>
        <w:sz w:val="20"/>
        <w:szCs w:val="16"/>
      </w:rPr>
      <w:t>EMLik_</w:t>
    </w:r>
    <w:r w:rsidR="00265BB0">
      <w:rPr>
        <w:sz w:val="20"/>
        <w:szCs w:val="16"/>
      </w:rPr>
      <w:t>070</w:t>
    </w:r>
    <w:r w:rsidR="004F56D6">
      <w:rPr>
        <w:sz w:val="20"/>
        <w:szCs w:val="16"/>
      </w:rPr>
      <w:t>1</w:t>
    </w:r>
    <w:r w:rsidR="00265BB0">
      <w:rPr>
        <w:sz w:val="20"/>
        <w:szCs w:val="16"/>
      </w:rPr>
      <w:t>20</w:t>
    </w:r>
    <w:r w:rsidRPr="007B4C27">
      <w:rPr>
        <w:sz w:val="20"/>
        <w:szCs w:val="16"/>
      </w:rPr>
      <w:t>_PTALCPC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D93D" w14:textId="5C5B8389" w:rsidR="00972493" w:rsidRPr="004C2F82" w:rsidRDefault="00972493">
    <w:pPr>
      <w:pStyle w:val="Footer"/>
      <w:rPr>
        <w:sz w:val="20"/>
        <w:szCs w:val="16"/>
      </w:rPr>
    </w:pPr>
    <w:r w:rsidRPr="004C2F82">
      <w:rPr>
        <w:sz w:val="20"/>
        <w:szCs w:val="16"/>
      </w:rPr>
      <w:t>EMLik_</w:t>
    </w:r>
    <w:r w:rsidR="00265BB0">
      <w:rPr>
        <w:sz w:val="20"/>
        <w:szCs w:val="16"/>
      </w:rPr>
      <w:t>070</w:t>
    </w:r>
    <w:r w:rsidR="004F56D6">
      <w:rPr>
        <w:sz w:val="20"/>
        <w:szCs w:val="16"/>
      </w:rPr>
      <w:t>1</w:t>
    </w:r>
    <w:r w:rsidR="00265BB0">
      <w:rPr>
        <w:sz w:val="20"/>
        <w:szCs w:val="16"/>
      </w:rPr>
      <w:t>20</w:t>
    </w:r>
    <w:r w:rsidRPr="004C2F82">
      <w:rPr>
        <w:sz w:val="20"/>
        <w:szCs w:val="16"/>
      </w:rPr>
      <w:t>_PTALCPC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097E" w14:textId="77777777" w:rsidR="00355EBC" w:rsidRDefault="00355EBC" w:rsidP="003D51AD">
      <w:r>
        <w:separator/>
      </w:r>
    </w:p>
  </w:footnote>
  <w:footnote w:type="continuationSeparator" w:id="0">
    <w:p w14:paraId="23298438" w14:textId="77777777" w:rsidR="00355EBC" w:rsidRDefault="00355EBC" w:rsidP="003D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369060"/>
      <w:docPartObj>
        <w:docPartGallery w:val="Page Numbers (Top of Page)"/>
        <w:docPartUnique/>
      </w:docPartObj>
    </w:sdtPr>
    <w:sdtEndPr>
      <w:rPr>
        <w:noProof/>
        <w:sz w:val="24"/>
        <w:szCs w:val="24"/>
      </w:rPr>
    </w:sdtEndPr>
    <w:sdtContent>
      <w:p w14:paraId="3DC20D87" w14:textId="520C3530" w:rsidR="00972493" w:rsidRPr="00B142AB" w:rsidRDefault="00972493">
        <w:pPr>
          <w:pStyle w:val="Header"/>
          <w:jc w:val="center"/>
          <w:rPr>
            <w:sz w:val="24"/>
            <w:szCs w:val="24"/>
          </w:rPr>
        </w:pPr>
        <w:r w:rsidRPr="00B142AB">
          <w:rPr>
            <w:sz w:val="24"/>
            <w:szCs w:val="24"/>
          </w:rPr>
          <w:fldChar w:fldCharType="begin"/>
        </w:r>
        <w:r w:rsidRPr="00B142AB">
          <w:rPr>
            <w:sz w:val="24"/>
            <w:szCs w:val="24"/>
          </w:rPr>
          <w:instrText xml:space="preserve"> PAGE   \* MERGEFORMAT </w:instrText>
        </w:r>
        <w:r w:rsidRPr="00B142AB">
          <w:rPr>
            <w:sz w:val="24"/>
            <w:szCs w:val="24"/>
          </w:rPr>
          <w:fldChar w:fldCharType="separate"/>
        </w:r>
        <w:r w:rsidRPr="00B142AB">
          <w:rPr>
            <w:noProof/>
            <w:sz w:val="24"/>
            <w:szCs w:val="24"/>
          </w:rPr>
          <w:t>2</w:t>
        </w:r>
        <w:r w:rsidRPr="00B142AB">
          <w:rPr>
            <w:noProof/>
            <w:sz w:val="24"/>
            <w:szCs w:val="24"/>
          </w:rPr>
          <w:fldChar w:fldCharType="end"/>
        </w:r>
      </w:p>
    </w:sdtContent>
  </w:sdt>
  <w:p w14:paraId="1FC7AAB8" w14:textId="77777777" w:rsidR="00972493" w:rsidRDefault="00972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8BDC" w14:textId="6F95B47C" w:rsidR="00972493" w:rsidRDefault="00972493">
    <w:pPr>
      <w:pStyle w:val="Header"/>
      <w:jc w:val="center"/>
    </w:pPr>
  </w:p>
  <w:p w14:paraId="6537044E" w14:textId="77777777" w:rsidR="00972493" w:rsidRDefault="00972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FB5"/>
    <w:multiLevelType w:val="hybridMultilevel"/>
    <w:tmpl w:val="31061B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5B6A04"/>
    <w:multiLevelType w:val="hybridMultilevel"/>
    <w:tmpl w:val="86866C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323321"/>
    <w:multiLevelType w:val="hybridMultilevel"/>
    <w:tmpl w:val="21B2EE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C42DD1"/>
    <w:multiLevelType w:val="hybridMultilevel"/>
    <w:tmpl w:val="6EBCB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0147AE"/>
    <w:multiLevelType w:val="hybridMultilevel"/>
    <w:tmpl w:val="4A68E8D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6502AF"/>
    <w:multiLevelType w:val="hybridMultilevel"/>
    <w:tmpl w:val="1D689B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980011"/>
    <w:multiLevelType w:val="hybridMultilevel"/>
    <w:tmpl w:val="61C64B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4662BB"/>
    <w:multiLevelType w:val="hybridMultilevel"/>
    <w:tmpl w:val="703C4C0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811F99"/>
    <w:multiLevelType w:val="hybridMultilevel"/>
    <w:tmpl w:val="4AAE8D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664824"/>
    <w:multiLevelType w:val="hybridMultilevel"/>
    <w:tmpl w:val="6D6E8F2E"/>
    <w:lvl w:ilvl="0" w:tplc="C7942380">
      <w:start w:val="8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0C064F"/>
    <w:multiLevelType w:val="hybridMultilevel"/>
    <w:tmpl w:val="D0D412F6"/>
    <w:lvl w:ilvl="0" w:tplc="BC7EB510">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2131AE"/>
    <w:multiLevelType w:val="hybridMultilevel"/>
    <w:tmpl w:val="FFD671F2"/>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C4D3161"/>
    <w:multiLevelType w:val="hybridMultilevel"/>
    <w:tmpl w:val="1ACE9D7A"/>
    <w:lvl w:ilvl="0" w:tplc="F1501542">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A44D62"/>
    <w:multiLevelType w:val="hybridMultilevel"/>
    <w:tmpl w:val="29ECB8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6F31ED"/>
    <w:multiLevelType w:val="hybridMultilevel"/>
    <w:tmpl w:val="D63EAD64"/>
    <w:lvl w:ilvl="0" w:tplc="34BEABBC">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003AFC"/>
    <w:multiLevelType w:val="hybridMultilevel"/>
    <w:tmpl w:val="F22AD3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871028"/>
    <w:multiLevelType w:val="hybridMultilevel"/>
    <w:tmpl w:val="D0D412F6"/>
    <w:lvl w:ilvl="0" w:tplc="BC7EB510">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8C7A74"/>
    <w:multiLevelType w:val="hybridMultilevel"/>
    <w:tmpl w:val="1D1053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F914B4"/>
    <w:multiLevelType w:val="hybridMultilevel"/>
    <w:tmpl w:val="A134EE08"/>
    <w:lvl w:ilvl="0" w:tplc="D458BDAA">
      <w:start w:val="1"/>
      <w:numFmt w:val="decimal"/>
      <w:lvlText w:val="%1)"/>
      <w:lvlJc w:val="left"/>
      <w:pPr>
        <w:ind w:left="720" w:hanging="360"/>
      </w:pPr>
      <w:rPr>
        <w:rFonts w:eastAsia="Times New Roman"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DB3AC3"/>
    <w:multiLevelType w:val="hybridMultilevel"/>
    <w:tmpl w:val="F7761F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2F1EA9"/>
    <w:multiLevelType w:val="hybridMultilevel"/>
    <w:tmpl w:val="2BC6D1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B649E3"/>
    <w:multiLevelType w:val="hybridMultilevel"/>
    <w:tmpl w:val="0D8C13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2F6F95"/>
    <w:multiLevelType w:val="hybridMultilevel"/>
    <w:tmpl w:val="5DD073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E7445B"/>
    <w:multiLevelType w:val="hybridMultilevel"/>
    <w:tmpl w:val="D654F8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586D65"/>
    <w:multiLevelType w:val="hybridMultilevel"/>
    <w:tmpl w:val="C9F2E9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BD26E0"/>
    <w:multiLevelType w:val="hybridMultilevel"/>
    <w:tmpl w:val="D0D412F6"/>
    <w:lvl w:ilvl="0" w:tplc="BC7EB510">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AC4B81"/>
    <w:multiLevelType w:val="hybridMultilevel"/>
    <w:tmpl w:val="1A8A84F2"/>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9DE41B0"/>
    <w:multiLevelType w:val="hybridMultilevel"/>
    <w:tmpl w:val="ADB6D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8450A0"/>
    <w:multiLevelType w:val="hybridMultilevel"/>
    <w:tmpl w:val="6FCE8F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E148FB"/>
    <w:multiLevelType w:val="hybridMultilevel"/>
    <w:tmpl w:val="EB3AC59E"/>
    <w:lvl w:ilvl="0" w:tplc="BBEE2EC6">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30" w15:restartNumberingAfterBreak="0">
    <w:nsid w:val="72E51AA2"/>
    <w:multiLevelType w:val="hybridMultilevel"/>
    <w:tmpl w:val="4A54D4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953546"/>
    <w:multiLevelType w:val="hybridMultilevel"/>
    <w:tmpl w:val="0FA450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9C37CF5"/>
    <w:multiLevelType w:val="hybridMultilevel"/>
    <w:tmpl w:val="4608FF6C"/>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6"/>
  </w:num>
  <w:num w:numId="3">
    <w:abstractNumId w:val="25"/>
  </w:num>
  <w:num w:numId="4">
    <w:abstractNumId w:val="16"/>
  </w:num>
  <w:num w:numId="5">
    <w:abstractNumId w:val="22"/>
  </w:num>
  <w:num w:numId="6">
    <w:abstractNumId w:val="15"/>
  </w:num>
  <w:num w:numId="7">
    <w:abstractNumId w:val="28"/>
  </w:num>
  <w:num w:numId="8">
    <w:abstractNumId w:val="0"/>
  </w:num>
  <w:num w:numId="9">
    <w:abstractNumId w:val="4"/>
  </w:num>
  <w:num w:numId="10">
    <w:abstractNumId w:val="12"/>
  </w:num>
  <w:num w:numId="11">
    <w:abstractNumId w:val="31"/>
  </w:num>
  <w:num w:numId="12">
    <w:abstractNumId w:val="17"/>
  </w:num>
  <w:num w:numId="13">
    <w:abstractNumId w:val="27"/>
  </w:num>
  <w:num w:numId="14">
    <w:abstractNumId w:val="19"/>
  </w:num>
  <w:num w:numId="15">
    <w:abstractNumId w:val="24"/>
  </w:num>
  <w:num w:numId="16">
    <w:abstractNumId w:val="13"/>
  </w:num>
  <w:num w:numId="17">
    <w:abstractNumId w:val="1"/>
  </w:num>
  <w:num w:numId="18">
    <w:abstractNumId w:val="21"/>
  </w:num>
  <w:num w:numId="19">
    <w:abstractNumId w:val="30"/>
  </w:num>
  <w:num w:numId="20">
    <w:abstractNumId w:val="5"/>
  </w:num>
  <w:num w:numId="21">
    <w:abstractNumId w:val="23"/>
  </w:num>
  <w:num w:numId="22">
    <w:abstractNumId w:val="3"/>
  </w:num>
  <w:num w:numId="23">
    <w:abstractNumId w:val="18"/>
  </w:num>
  <w:num w:numId="24">
    <w:abstractNumId w:val="7"/>
  </w:num>
  <w:num w:numId="25">
    <w:abstractNumId w:val="26"/>
  </w:num>
  <w:num w:numId="26">
    <w:abstractNumId w:val="11"/>
  </w:num>
  <w:num w:numId="27">
    <w:abstractNumId w:val="32"/>
  </w:num>
  <w:num w:numId="28">
    <w:abstractNumId w:val="9"/>
  </w:num>
  <w:num w:numId="29">
    <w:abstractNumId w:val="14"/>
  </w:num>
  <w:num w:numId="30">
    <w:abstractNumId w:val="29"/>
  </w:num>
  <w:num w:numId="31">
    <w:abstractNumId w:val="20"/>
  </w:num>
  <w:num w:numId="32">
    <w:abstractNumId w:val="8"/>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AC"/>
    <w:rsid w:val="0000003C"/>
    <w:rsid w:val="000025BC"/>
    <w:rsid w:val="00002C7D"/>
    <w:rsid w:val="00003632"/>
    <w:rsid w:val="000046CB"/>
    <w:rsid w:val="000107A7"/>
    <w:rsid w:val="00014707"/>
    <w:rsid w:val="00014CF7"/>
    <w:rsid w:val="00015023"/>
    <w:rsid w:val="000154B7"/>
    <w:rsid w:val="000215AA"/>
    <w:rsid w:val="000223F4"/>
    <w:rsid w:val="000270FC"/>
    <w:rsid w:val="00037C87"/>
    <w:rsid w:val="00037F68"/>
    <w:rsid w:val="00040374"/>
    <w:rsid w:val="00042ECB"/>
    <w:rsid w:val="00043928"/>
    <w:rsid w:val="00051324"/>
    <w:rsid w:val="00052ABA"/>
    <w:rsid w:val="000546B3"/>
    <w:rsid w:val="00056FB9"/>
    <w:rsid w:val="00067058"/>
    <w:rsid w:val="00067212"/>
    <w:rsid w:val="00067FF7"/>
    <w:rsid w:val="00072B74"/>
    <w:rsid w:val="00073F09"/>
    <w:rsid w:val="0007661B"/>
    <w:rsid w:val="00082384"/>
    <w:rsid w:val="00083CC1"/>
    <w:rsid w:val="00085FD1"/>
    <w:rsid w:val="00092362"/>
    <w:rsid w:val="00093F6F"/>
    <w:rsid w:val="000A0F6F"/>
    <w:rsid w:val="000A21ED"/>
    <w:rsid w:val="000A6A84"/>
    <w:rsid w:val="000B0BAD"/>
    <w:rsid w:val="000B37C3"/>
    <w:rsid w:val="000B7C1B"/>
    <w:rsid w:val="000C034E"/>
    <w:rsid w:val="000C3B69"/>
    <w:rsid w:val="000C5647"/>
    <w:rsid w:val="000D32E3"/>
    <w:rsid w:val="000D79CC"/>
    <w:rsid w:val="000D7CC4"/>
    <w:rsid w:val="000E3E01"/>
    <w:rsid w:val="000E63F0"/>
    <w:rsid w:val="000F1F96"/>
    <w:rsid w:val="000F2D9A"/>
    <w:rsid w:val="000F6888"/>
    <w:rsid w:val="000F77E8"/>
    <w:rsid w:val="00100AAF"/>
    <w:rsid w:val="00100F9F"/>
    <w:rsid w:val="001014A0"/>
    <w:rsid w:val="00102112"/>
    <w:rsid w:val="00105618"/>
    <w:rsid w:val="00106738"/>
    <w:rsid w:val="00106BE5"/>
    <w:rsid w:val="001074AD"/>
    <w:rsid w:val="001074C9"/>
    <w:rsid w:val="0011390D"/>
    <w:rsid w:val="00114A7D"/>
    <w:rsid w:val="00114CA8"/>
    <w:rsid w:val="00116DDF"/>
    <w:rsid w:val="001215DB"/>
    <w:rsid w:val="00122F41"/>
    <w:rsid w:val="00123CBD"/>
    <w:rsid w:val="00123D72"/>
    <w:rsid w:val="00130441"/>
    <w:rsid w:val="00130869"/>
    <w:rsid w:val="00132C2A"/>
    <w:rsid w:val="001335F0"/>
    <w:rsid w:val="001402B1"/>
    <w:rsid w:val="00151AEA"/>
    <w:rsid w:val="00160B98"/>
    <w:rsid w:val="001642EE"/>
    <w:rsid w:val="001722C5"/>
    <w:rsid w:val="001820AA"/>
    <w:rsid w:val="00185CB2"/>
    <w:rsid w:val="0019273A"/>
    <w:rsid w:val="001954CC"/>
    <w:rsid w:val="001956DB"/>
    <w:rsid w:val="00195705"/>
    <w:rsid w:val="001A1BE5"/>
    <w:rsid w:val="001A7D3B"/>
    <w:rsid w:val="001B05B3"/>
    <w:rsid w:val="001B1A04"/>
    <w:rsid w:val="001C0563"/>
    <w:rsid w:val="001E6BA6"/>
    <w:rsid w:val="001F06B2"/>
    <w:rsid w:val="001F7C56"/>
    <w:rsid w:val="001F7EE8"/>
    <w:rsid w:val="00200198"/>
    <w:rsid w:val="00200837"/>
    <w:rsid w:val="00201572"/>
    <w:rsid w:val="002049D8"/>
    <w:rsid w:val="00206B63"/>
    <w:rsid w:val="00224DF7"/>
    <w:rsid w:val="00225656"/>
    <w:rsid w:val="00231C60"/>
    <w:rsid w:val="002321D8"/>
    <w:rsid w:val="00237CD1"/>
    <w:rsid w:val="00241799"/>
    <w:rsid w:val="002421E5"/>
    <w:rsid w:val="002423C1"/>
    <w:rsid w:val="0025033E"/>
    <w:rsid w:val="00250411"/>
    <w:rsid w:val="00253EC9"/>
    <w:rsid w:val="0025451A"/>
    <w:rsid w:val="00255454"/>
    <w:rsid w:val="002557BD"/>
    <w:rsid w:val="002573A8"/>
    <w:rsid w:val="00265BB0"/>
    <w:rsid w:val="0026642C"/>
    <w:rsid w:val="00267DD1"/>
    <w:rsid w:val="002721B1"/>
    <w:rsid w:val="00272505"/>
    <w:rsid w:val="00281A25"/>
    <w:rsid w:val="00291A69"/>
    <w:rsid w:val="002929D2"/>
    <w:rsid w:val="00293D66"/>
    <w:rsid w:val="002A6082"/>
    <w:rsid w:val="002B67CC"/>
    <w:rsid w:val="002B6D73"/>
    <w:rsid w:val="002C0B65"/>
    <w:rsid w:val="002C4540"/>
    <w:rsid w:val="002C5A4F"/>
    <w:rsid w:val="002D5825"/>
    <w:rsid w:val="002D6A6A"/>
    <w:rsid w:val="002D6DF2"/>
    <w:rsid w:val="002D7699"/>
    <w:rsid w:val="002E7C63"/>
    <w:rsid w:val="003015B5"/>
    <w:rsid w:val="00306203"/>
    <w:rsid w:val="00306D4F"/>
    <w:rsid w:val="003079B8"/>
    <w:rsid w:val="00311832"/>
    <w:rsid w:val="00311CFC"/>
    <w:rsid w:val="003125DE"/>
    <w:rsid w:val="0031666C"/>
    <w:rsid w:val="00320CD3"/>
    <w:rsid w:val="003228B1"/>
    <w:rsid w:val="00325097"/>
    <w:rsid w:val="00333FD8"/>
    <w:rsid w:val="0034125D"/>
    <w:rsid w:val="003414EC"/>
    <w:rsid w:val="00342C87"/>
    <w:rsid w:val="00346E32"/>
    <w:rsid w:val="00347A91"/>
    <w:rsid w:val="003546A3"/>
    <w:rsid w:val="00354B67"/>
    <w:rsid w:val="00355EBC"/>
    <w:rsid w:val="003636E3"/>
    <w:rsid w:val="0036561A"/>
    <w:rsid w:val="00370151"/>
    <w:rsid w:val="00373437"/>
    <w:rsid w:val="003755EC"/>
    <w:rsid w:val="00377878"/>
    <w:rsid w:val="00380A59"/>
    <w:rsid w:val="00381998"/>
    <w:rsid w:val="00386D0E"/>
    <w:rsid w:val="00387DE3"/>
    <w:rsid w:val="003917AC"/>
    <w:rsid w:val="00392E71"/>
    <w:rsid w:val="00393FDC"/>
    <w:rsid w:val="00394325"/>
    <w:rsid w:val="003978C8"/>
    <w:rsid w:val="003A0A2C"/>
    <w:rsid w:val="003A160F"/>
    <w:rsid w:val="003A3902"/>
    <w:rsid w:val="003A5222"/>
    <w:rsid w:val="003A68BA"/>
    <w:rsid w:val="003B16E4"/>
    <w:rsid w:val="003B1DB8"/>
    <w:rsid w:val="003B428B"/>
    <w:rsid w:val="003C1B07"/>
    <w:rsid w:val="003C53A9"/>
    <w:rsid w:val="003C7786"/>
    <w:rsid w:val="003D51AD"/>
    <w:rsid w:val="003D6C7C"/>
    <w:rsid w:val="003E09D1"/>
    <w:rsid w:val="003E717B"/>
    <w:rsid w:val="003E7624"/>
    <w:rsid w:val="003F5481"/>
    <w:rsid w:val="004018DA"/>
    <w:rsid w:val="004025BB"/>
    <w:rsid w:val="00404FFD"/>
    <w:rsid w:val="00405E22"/>
    <w:rsid w:val="004102DB"/>
    <w:rsid w:val="004135B1"/>
    <w:rsid w:val="0041726B"/>
    <w:rsid w:val="004230E5"/>
    <w:rsid w:val="00427DA4"/>
    <w:rsid w:val="0044284E"/>
    <w:rsid w:val="00442EF5"/>
    <w:rsid w:val="00451D27"/>
    <w:rsid w:val="00452522"/>
    <w:rsid w:val="00453D20"/>
    <w:rsid w:val="00455DE0"/>
    <w:rsid w:val="004567EE"/>
    <w:rsid w:val="00457A81"/>
    <w:rsid w:val="00457DA4"/>
    <w:rsid w:val="00465F7A"/>
    <w:rsid w:val="00472531"/>
    <w:rsid w:val="00472CD7"/>
    <w:rsid w:val="00474F1B"/>
    <w:rsid w:val="00492F49"/>
    <w:rsid w:val="004C0B3F"/>
    <w:rsid w:val="004C0C97"/>
    <w:rsid w:val="004C2F82"/>
    <w:rsid w:val="004C4A01"/>
    <w:rsid w:val="004D38EB"/>
    <w:rsid w:val="004D6EC3"/>
    <w:rsid w:val="004D7267"/>
    <w:rsid w:val="004E13DE"/>
    <w:rsid w:val="004E2962"/>
    <w:rsid w:val="004F2065"/>
    <w:rsid w:val="004F3CCF"/>
    <w:rsid w:val="004F56D6"/>
    <w:rsid w:val="00500AF0"/>
    <w:rsid w:val="00500CC1"/>
    <w:rsid w:val="00501048"/>
    <w:rsid w:val="00501D97"/>
    <w:rsid w:val="00505159"/>
    <w:rsid w:val="0050665F"/>
    <w:rsid w:val="00513D67"/>
    <w:rsid w:val="0053682F"/>
    <w:rsid w:val="00540561"/>
    <w:rsid w:val="00540E1F"/>
    <w:rsid w:val="0054348E"/>
    <w:rsid w:val="00550E83"/>
    <w:rsid w:val="00550FD7"/>
    <w:rsid w:val="00552DAD"/>
    <w:rsid w:val="0055354E"/>
    <w:rsid w:val="005535BD"/>
    <w:rsid w:val="00555BA2"/>
    <w:rsid w:val="0055665B"/>
    <w:rsid w:val="00557872"/>
    <w:rsid w:val="00557DDF"/>
    <w:rsid w:val="00560FF4"/>
    <w:rsid w:val="0056168F"/>
    <w:rsid w:val="0056426F"/>
    <w:rsid w:val="00565700"/>
    <w:rsid w:val="00565D03"/>
    <w:rsid w:val="00567379"/>
    <w:rsid w:val="005673F2"/>
    <w:rsid w:val="005752B4"/>
    <w:rsid w:val="00583DE8"/>
    <w:rsid w:val="005873AC"/>
    <w:rsid w:val="00587518"/>
    <w:rsid w:val="00587603"/>
    <w:rsid w:val="005962F1"/>
    <w:rsid w:val="00597A64"/>
    <w:rsid w:val="005A1C2B"/>
    <w:rsid w:val="005A21B4"/>
    <w:rsid w:val="005A43E3"/>
    <w:rsid w:val="005B1190"/>
    <w:rsid w:val="005B566B"/>
    <w:rsid w:val="005B67E3"/>
    <w:rsid w:val="005C06DA"/>
    <w:rsid w:val="005C4668"/>
    <w:rsid w:val="005C5A4F"/>
    <w:rsid w:val="005C6203"/>
    <w:rsid w:val="005D05EB"/>
    <w:rsid w:val="005D0BA9"/>
    <w:rsid w:val="005D4E6C"/>
    <w:rsid w:val="005D6DD5"/>
    <w:rsid w:val="005E02C7"/>
    <w:rsid w:val="005E5EF3"/>
    <w:rsid w:val="005F037E"/>
    <w:rsid w:val="005F0DA5"/>
    <w:rsid w:val="005F1C18"/>
    <w:rsid w:val="005F411C"/>
    <w:rsid w:val="005F67BF"/>
    <w:rsid w:val="006065BC"/>
    <w:rsid w:val="00617514"/>
    <w:rsid w:val="00620783"/>
    <w:rsid w:val="00620AB3"/>
    <w:rsid w:val="0062265C"/>
    <w:rsid w:val="00622C7C"/>
    <w:rsid w:val="00625709"/>
    <w:rsid w:val="00626D00"/>
    <w:rsid w:val="00635E14"/>
    <w:rsid w:val="00640279"/>
    <w:rsid w:val="0065439C"/>
    <w:rsid w:val="00654985"/>
    <w:rsid w:val="00661FD3"/>
    <w:rsid w:val="00662A6A"/>
    <w:rsid w:val="00663EF8"/>
    <w:rsid w:val="006652EE"/>
    <w:rsid w:val="00665BA9"/>
    <w:rsid w:val="00670C95"/>
    <w:rsid w:val="00671AD8"/>
    <w:rsid w:val="00671FE0"/>
    <w:rsid w:val="00676687"/>
    <w:rsid w:val="00681933"/>
    <w:rsid w:val="00684738"/>
    <w:rsid w:val="006864E5"/>
    <w:rsid w:val="0069322D"/>
    <w:rsid w:val="00695E2B"/>
    <w:rsid w:val="00696D2E"/>
    <w:rsid w:val="006A0E26"/>
    <w:rsid w:val="006A1801"/>
    <w:rsid w:val="006A415E"/>
    <w:rsid w:val="006A4251"/>
    <w:rsid w:val="006A520F"/>
    <w:rsid w:val="006A5557"/>
    <w:rsid w:val="006A5D5C"/>
    <w:rsid w:val="006B1C22"/>
    <w:rsid w:val="006B2FDA"/>
    <w:rsid w:val="006C0B6E"/>
    <w:rsid w:val="006C1372"/>
    <w:rsid w:val="006C5AC0"/>
    <w:rsid w:val="006C778F"/>
    <w:rsid w:val="006D575A"/>
    <w:rsid w:val="006D6E79"/>
    <w:rsid w:val="006D7392"/>
    <w:rsid w:val="006F1F0B"/>
    <w:rsid w:val="006F5245"/>
    <w:rsid w:val="006F6FE2"/>
    <w:rsid w:val="007070EB"/>
    <w:rsid w:val="00711052"/>
    <w:rsid w:val="00711FF4"/>
    <w:rsid w:val="00716106"/>
    <w:rsid w:val="00716195"/>
    <w:rsid w:val="0072517B"/>
    <w:rsid w:val="007307B0"/>
    <w:rsid w:val="00730AB0"/>
    <w:rsid w:val="00731ED0"/>
    <w:rsid w:val="007339BC"/>
    <w:rsid w:val="0073527C"/>
    <w:rsid w:val="00737919"/>
    <w:rsid w:val="007403B5"/>
    <w:rsid w:val="00746F75"/>
    <w:rsid w:val="00747457"/>
    <w:rsid w:val="007478DA"/>
    <w:rsid w:val="00756867"/>
    <w:rsid w:val="007579C2"/>
    <w:rsid w:val="0076049A"/>
    <w:rsid w:val="00770300"/>
    <w:rsid w:val="0077033A"/>
    <w:rsid w:val="00772539"/>
    <w:rsid w:val="00772A2C"/>
    <w:rsid w:val="00775032"/>
    <w:rsid w:val="00776D1D"/>
    <w:rsid w:val="00777868"/>
    <w:rsid w:val="0078181E"/>
    <w:rsid w:val="0078491A"/>
    <w:rsid w:val="007851E6"/>
    <w:rsid w:val="007906A5"/>
    <w:rsid w:val="0079210D"/>
    <w:rsid w:val="007929D0"/>
    <w:rsid w:val="007929F4"/>
    <w:rsid w:val="00797451"/>
    <w:rsid w:val="007A32F4"/>
    <w:rsid w:val="007A46EA"/>
    <w:rsid w:val="007B03DB"/>
    <w:rsid w:val="007B0A55"/>
    <w:rsid w:val="007B2A5E"/>
    <w:rsid w:val="007B4C27"/>
    <w:rsid w:val="007B6C12"/>
    <w:rsid w:val="007B716B"/>
    <w:rsid w:val="007C1D97"/>
    <w:rsid w:val="007C1F75"/>
    <w:rsid w:val="007C7F65"/>
    <w:rsid w:val="007D1C15"/>
    <w:rsid w:val="007D5B69"/>
    <w:rsid w:val="007D6F5B"/>
    <w:rsid w:val="007E10D7"/>
    <w:rsid w:val="007E64EF"/>
    <w:rsid w:val="007E69EB"/>
    <w:rsid w:val="007F1B05"/>
    <w:rsid w:val="007F39BE"/>
    <w:rsid w:val="007F587C"/>
    <w:rsid w:val="007F7316"/>
    <w:rsid w:val="007F760B"/>
    <w:rsid w:val="00802173"/>
    <w:rsid w:val="008062C2"/>
    <w:rsid w:val="00806920"/>
    <w:rsid w:val="00810997"/>
    <w:rsid w:val="00822F64"/>
    <w:rsid w:val="0082670F"/>
    <w:rsid w:val="008308AF"/>
    <w:rsid w:val="00830E66"/>
    <w:rsid w:val="008368F7"/>
    <w:rsid w:val="00837590"/>
    <w:rsid w:val="008375E3"/>
    <w:rsid w:val="00840613"/>
    <w:rsid w:val="00840CCD"/>
    <w:rsid w:val="00841395"/>
    <w:rsid w:val="00841E9A"/>
    <w:rsid w:val="008429BE"/>
    <w:rsid w:val="0084773A"/>
    <w:rsid w:val="00850B0C"/>
    <w:rsid w:val="00854D55"/>
    <w:rsid w:val="00857EC1"/>
    <w:rsid w:val="00871EDF"/>
    <w:rsid w:val="00874CB5"/>
    <w:rsid w:val="0087636F"/>
    <w:rsid w:val="00880C73"/>
    <w:rsid w:val="008909E8"/>
    <w:rsid w:val="00891A74"/>
    <w:rsid w:val="00893489"/>
    <w:rsid w:val="008A07D5"/>
    <w:rsid w:val="008A42B3"/>
    <w:rsid w:val="008B10D7"/>
    <w:rsid w:val="008B19E9"/>
    <w:rsid w:val="008B220A"/>
    <w:rsid w:val="008B2691"/>
    <w:rsid w:val="008B5F70"/>
    <w:rsid w:val="008B707B"/>
    <w:rsid w:val="008C324B"/>
    <w:rsid w:val="008D22C5"/>
    <w:rsid w:val="008E64F9"/>
    <w:rsid w:val="008E779E"/>
    <w:rsid w:val="008F1438"/>
    <w:rsid w:val="008F7786"/>
    <w:rsid w:val="0090022F"/>
    <w:rsid w:val="00900E76"/>
    <w:rsid w:val="00901F87"/>
    <w:rsid w:val="00906A92"/>
    <w:rsid w:val="0090743D"/>
    <w:rsid w:val="00912874"/>
    <w:rsid w:val="00913A6D"/>
    <w:rsid w:val="00917037"/>
    <w:rsid w:val="009241B5"/>
    <w:rsid w:val="00925499"/>
    <w:rsid w:val="00926FFC"/>
    <w:rsid w:val="00930BF4"/>
    <w:rsid w:val="00932247"/>
    <w:rsid w:val="00935A31"/>
    <w:rsid w:val="0094012E"/>
    <w:rsid w:val="0094085D"/>
    <w:rsid w:val="00941A69"/>
    <w:rsid w:val="00944555"/>
    <w:rsid w:val="00950E6C"/>
    <w:rsid w:val="00952F99"/>
    <w:rsid w:val="00953F5F"/>
    <w:rsid w:val="00957D7C"/>
    <w:rsid w:val="00961875"/>
    <w:rsid w:val="00963BA0"/>
    <w:rsid w:val="00965446"/>
    <w:rsid w:val="00966415"/>
    <w:rsid w:val="00972493"/>
    <w:rsid w:val="00976539"/>
    <w:rsid w:val="009826CD"/>
    <w:rsid w:val="00985DB6"/>
    <w:rsid w:val="00987847"/>
    <w:rsid w:val="00990842"/>
    <w:rsid w:val="009915B8"/>
    <w:rsid w:val="00992E6D"/>
    <w:rsid w:val="00995EFC"/>
    <w:rsid w:val="009A0C90"/>
    <w:rsid w:val="009A2661"/>
    <w:rsid w:val="009B02BA"/>
    <w:rsid w:val="009B37BE"/>
    <w:rsid w:val="009C205D"/>
    <w:rsid w:val="009D2536"/>
    <w:rsid w:val="009D2538"/>
    <w:rsid w:val="009D2611"/>
    <w:rsid w:val="009D2750"/>
    <w:rsid w:val="009D58A7"/>
    <w:rsid w:val="009E0BC5"/>
    <w:rsid w:val="009E136B"/>
    <w:rsid w:val="009E161F"/>
    <w:rsid w:val="009E2318"/>
    <w:rsid w:val="009E54BC"/>
    <w:rsid w:val="009E5BA7"/>
    <w:rsid w:val="009F2D34"/>
    <w:rsid w:val="009F45FC"/>
    <w:rsid w:val="009F4F47"/>
    <w:rsid w:val="009F5167"/>
    <w:rsid w:val="00A00ADB"/>
    <w:rsid w:val="00A021EF"/>
    <w:rsid w:val="00A03138"/>
    <w:rsid w:val="00A0375D"/>
    <w:rsid w:val="00A074F7"/>
    <w:rsid w:val="00A125A2"/>
    <w:rsid w:val="00A12D35"/>
    <w:rsid w:val="00A23704"/>
    <w:rsid w:val="00A24DF4"/>
    <w:rsid w:val="00A27908"/>
    <w:rsid w:val="00A33BE5"/>
    <w:rsid w:val="00A3550A"/>
    <w:rsid w:val="00A36BD8"/>
    <w:rsid w:val="00A4125B"/>
    <w:rsid w:val="00A416C3"/>
    <w:rsid w:val="00A41D95"/>
    <w:rsid w:val="00A45A88"/>
    <w:rsid w:val="00A50C3E"/>
    <w:rsid w:val="00A61ADA"/>
    <w:rsid w:val="00A63D09"/>
    <w:rsid w:val="00A6544D"/>
    <w:rsid w:val="00A65AA1"/>
    <w:rsid w:val="00A670B0"/>
    <w:rsid w:val="00A732B8"/>
    <w:rsid w:val="00A746DC"/>
    <w:rsid w:val="00A81EB9"/>
    <w:rsid w:val="00A82566"/>
    <w:rsid w:val="00A85069"/>
    <w:rsid w:val="00A861B7"/>
    <w:rsid w:val="00A94F55"/>
    <w:rsid w:val="00A9623C"/>
    <w:rsid w:val="00A963A8"/>
    <w:rsid w:val="00AA0546"/>
    <w:rsid w:val="00AA38B4"/>
    <w:rsid w:val="00AA41FF"/>
    <w:rsid w:val="00AA4725"/>
    <w:rsid w:val="00AA49B6"/>
    <w:rsid w:val="00AA5BA1"/>
    <w:rsid w:val="00AA7A97"/>
    <w:rsid w:val="00AB608B"/>
    <w:rsid w:val="00AC1536"/>
    <w:rsid w:val="00AC3CBF"/>
    <w:rsid w:val="00AC642F"/>
    <w:rsid w:val="00AD07BA"/>
    <w:rsid w:val="00AD22F1"/>
    <w:rsid w:val="00AD31D7"/>
    <w:rsid w:val="00AE2B1D"/>
    <w:rsid w:val="00AE5162"/>
    <w:rsid w:val="00AE7301"/>
    <w:rsid w:val="00AF0A86"/>
    <w:rsid w:val="00AF52C4"/>
    <w:rsid w:val="00B0300E"/>
    <w:rsid w:val="00B052DC"/>
    <w:rsid w:val="00B07968"/>
    <w:rsid w:val="00B10B9F"/>
    <w:rsid w:val="00B12BE0"/>
    <w:rsid w:val="00B142AB"/>
    <w:rsid w:val="00B17016"/>
    <w:rsid w:val="00B1772E"/>
    <w:rsid w:val="00B17D20"/>
    <w:rsid w:val="00B20650"/>
    <w:rsid w:val="00B22ECA"/>
    <w:rsid w:val="00B267C6"/>
    <w:rsid w:val="00B33504"/>
    <w:rsid w:val="00B3522B"/>
    <w:rsid w:val="00B42D93"/>
    <w:rsid w:val="00B445ED"/>
    <w:rsid w:val="00B44E8C"/>
    <w:rsid w:val="00B47009"/>
    <w:rsid w:val="00B52466"/>
    <w:rsid w:val="00B57A68"/>
    <w:rsid w:val="00B60969"/>
    <w:rsid w:val="00B61478"/>
    <w:rsid w:val="00B62650"/>
    <w:rsid w:val="00B67ABC"/>
    <w:rsid w:val="00B82D81"/>
    <w:rsid w:val="00B85162"/>
    <w:rsid w:val="00B90BBF"/>
    <w:rsid w:val="00B91F51"/>
    <w:rsid w:val="00B93480"/>
    <w:rsid w:val="00B93925"/>
    <w:rsid w:val="00B95896"/>
    <w:rsid w:val="00BA006E"/>
    <w:rsid w:val="00BA07CE"/>
    <w:rsid w:val="00BB7461"/>
    <w:rsid w:val="00BC456F"/>
    <w:rsid w:val="00BC4FDC"/>
    <w:rsid w:val="00BC71AF"/>
    <w:rsid w:val="00BE20F4"/>
    <w:rsid w:val="00BF1202"/>
    <w:rsid w:val="00C05E3B"/>
    <w:rsid w:val="00C1176B"/>
    <w:rsid w:val="00C121B5"/>
    <w:rsid w:val="00C13760"/>
    <w:rsid w:val="00C15FE1"/>
    <w:rsid w:val="00C315C5"/>
    <w:rsid w:val="00C31EFA"/>
    <w:rsid w:val="00C3439C"/>
    <w:rsid w:val="00C35A8F"/>
    <w:rsid w:val="00C37342"/>
    <w:rsid w:val="00C41586"/>
    <w:rsid w:val="00C4267C"/>
    <w:rsid w:val="00C439D8"/>
    <w:rsid w:val="00C43A8C"/>
    <w:rsid w:val="00C44FE1"/>
    <w:rsid w:val="00C5051E"/>
    <w:rsid w:val="00C515B4"/>
    <w:rsid w:val="00C56D52"/>
    <w:rsid w:val="00C57267"/>
    <w:rsid w:val="00C60FF9"/>
    <w:rsid w:val="00C61A37"/>
    <w:rsid w:val="00C624DF"/>
    <w:rsid w:val="00C66484"/>
    <w:rsid w:val="00C73EFA"/>
    <w:rsid w:val="00C771EB"/>
    <w:rsid w:val="00C81E42"/>
    <w:rsid w:val="00C8288C"/>
    <w:rsid w:val="00C837D0"/>
    <w:rsid w:val="00C84D0D"/>
    <w:rsid w:val="00CA32C5"/>
    <w:rsid w:val="00CA5EA5"/>
    <w:rsid w:val="00CA6AD0"/>
    <w:rsid w:val="00CA7C75"/>
    <w:rsid w:val="00CB1AEC"/>
    <w:rsid w:val="00CC3D74"/>
    <w:rsid w:val="00CC6E63"/>
    <w:rsid w:val="00CC73D3"/>
    <w:rsid w:val="00CD1E1A"/>
    <w:rsid w:val="00CE00CA"/>
    <w:rsid w:val="00CE1382"/>
    <w:rsid w:val="00CE3A66"/>
    <w:rsid w:val="00CE6391"/>
    <w:rsid w:val="00CF0088"/>
    <w:rsid w:val="00CF6A9C"/>
    <w:rsid w:val="00D016B9"/>
    <w:rsid w:val="00D05695"/>
    <w:rsid w:val="00D12CAF"/>
    <w:rsid w:val="00D13E6F"/>
    <w:rsid w:val="00D22C1D"/>
    <w:rsid w:val="00D26C08"/>
    <w:rsid w:val="00D368B9"/>
    <w:rsid w:val="00D412AB"/>
    <w:rsid w:val="00D46CEF"/>
    <w:rsid w:val="00D52956"/>
    <w:rsid w:val="00D55D10"/>
    <w:rsid w:val="00D55F95"/>
    <w:rsid w:val="00D57C24"/>
    <w:rsid w:val="00D61DA3"/>
    <w:rsid w:val="00D67E72"/>
    <w:rsid w:val="00D7198E"/>
    <w:rsid w:val="00D729F7"/>
    <w:rsid w:val="00D72C10"/>
    <w:rsid w:val="00D80CD5"/>
    <w:rsid w:val="00D87FEB"/>
    <w:rsid w:val="00D93F25"/>
    <w:rsid w:val="00D94F17"/>
    <w:rsid w:val="00D963B2"/>
    <w:rsid w:val="00DA2C1E"/>
    <w:rsid w:val="00DA3D71"/>
    <w:rsid w:val="00DA613F"/>
    <w:rsid w:val="00DA6E03"/>
    <w:rsid w:val="00DA79AB"/>
    <w:rsid w:val="00DB51C5"/>
    <w:rsid w:val="00DB765F"/>
    <w:rsid w:val="00DB7D50"/>
    <w:rsid w:val="00DD4BBC"/>
    <w:rsid w:val="00DD65DD"/>
    <w:rsid w:val="00DD70B4"/>
    <w:rsid w:val="00DE12CA"/>
    <w:rsid w:val="00DE75C4"/>
    <w:rsid w:val="00DF403F"/>
    <w:rsid w:val="00DF4A17"/>
    <w:rsid w:val="00E04495"/>
    <w:rsid w:val="00E0571F"/>
    <w:rsid w:val="00E05BC5"/>
    <w:rsid w:val="00E073E2"/>
    <w:rsid w:val="00E20BCA"/>
    <w:rsid w:val="00E24728"/>
    <w:rsid w:val="00E25C0E"/>
    <w:rsid w:val="00E2799C"/>
    <w:rsid w:val="00E31F5D"/>
    <w:rsid w:val="00E33DFD"/>
    <w:rsid w:val="00E3738F"/>
    <w:rsid w:val="00E374A9"/>
    <w:rsid w:val="00E44D75"/>
    <w:rsid w:val="00E46AE2"/>
    <w:rsid w:val="00E5071D"/>
    <w:rsid w:val="00E52725"/>
    <w:rsid w:val="00E55A43"/>
    <w:rsid w:val="00E63512"/>
    <w:rsid w:val="00E648C6"/>
    <w:rsid w:val="00E73325"/>
    <w:rsid w:val="00E817D3"/>
    <w:rsid w:val="00E82334"/>
    <w:rsid w:val="00E86127"/>
    <w:rsid w:val="00E90E9F"/>
    <w:rsid w:val="00E92185"/>
    <w:rsid w:val="00E94253"/>
    <w:rsid w:val="00E95213"/>
    <w:rsid w:val="00E97170"/>
    <w:rsid w:val="00EA3C6A"/>
    <w:rsid w:val="00EA50EF"/>
    <w:rsid w:val="00EA6BF6"/>
    <w:rsid w:val="00EA7A7A"/>
    <w:rsid w:val="00EB3E57"/>
    <w:rsid w:val="00EB5419"/>
    <w:rsid w:val="00EB6E80"/>
    <w:rsid w:val="00EC55A4"/>
    <w:rsid w:val="00EC7203"/>
    <w:rsid w:val="00ED134A"/>
    <w:rsid w:val="00ED174F"/>
    <w:rsid w:val="00ED1767"/>
    <w:rsid w:val="00ED2A10"/>
    <w:rsid w:val="00ED3221"/>
    <w:rsid w:val="00ED69AC"/>
    <w:rsid w:val="00ED7177"/>
    <w:rsid w:val="00ED77F8"/>
    <w:rsid w:val="00EE5C8D"/>
    <w:rsid w:val="00EE78B1"/>
    <w:rsid w:val="00EF0E91"/>
    <w:rsid w:val="00EF1265"/>
    <w:rsid w:val="00EF29E1"/>
    <w:rsid w:val="00EF59F4"/>
    <w:rsid w:val="00EF6E08"/>
    <w:rsid w:val="00F01F45"/>
    <w:rsid w:val="00F0716D"/>
    <w:rsid w:val="00F0724C"/>
    <w:rsid w:val="00F10027"/>
    <w:rsid w:val="00F13DCA"/>
    <w:rsid w:val="00F15D40"/>
    <w:rsid w:val="00F2589D"/>
    <w:rsid w:val="00F27283"/>
    <w:rsid w:val="00F2728A"/>
    <w:rsid w:val="00F274F9"/>
    <w:rsid w:val="00F27D14"/>
    <w:rsid w:val="00F3404A"/>
    <w:rsid w:val="00F34238"/>
    <w:rsid w:val="00F35AE9"/>
    <w:rsid w:val="00F439E6"/>
    <w:rsid w:val="00F43A2F"/>
    <w:rsid w:val="00F457DF"/>
    <w:rsid w:val="00F51176"/>
    <w:rsid w:val="00F51F47"/>
    <w:rsid w:val="00F52A15"/>
    <w:rsid w:val="00F52C0E"/>
    <w:rsid w:val="00F535A8"/>
    <w:rsid w:val="00F54392"/>
    <w:rsid w:val="00F55EC4"/>
    <w:rsid w:val="00F562F9"/>
    <w:rsid w:val="00F729BB"/>
    <w:rsid w:val="00F73C5D"/>
    <w:rsid w:val="00F73F7A"/>
    <w:rsid w:val="00F74D0F"/>
    <w:rsid w:val="00F773C3"/>
    <w:rsid w:val="00F7759D"/>
    <w:rsid w:val="00F903E5"/>
    <w:rsid w:val="00F90D55"/>
    <w:rsid w:val="00F92368"/>
    <w:rsid w:val="00F97867"/>
    <w:rsid w:val="00FA0250"/>
    <w:rsid w:val="00FA6912"/>
    <w:rsid w:val="00FB401D"/>
    <w:rsid w:val="00FC50E5"/>
    <w:rsid w:val="00FC5BB5"/>
    <w:rsid w:val="00FD0C27"/>
    <w:rsid w:val="00FD7AF8"/>
    <w:rsid w:val="00FE41DA"/>
    <w:rsid w:val="00FE42ED"/>
    <w:rsid w:val="00FE7061"/>
    <w:rsid w:val="00FF0317"/>
    <w:rsid w:val="00FF39F1"/>
    <w:rsid w:val="00FF46F0"/>
    <w:rsid w:val="00FF65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D488A"/>
  <w15:chartTrackingRefBased/>
  <w15:docId w15:val="{2FC2EA12-B887-4020-8CA2-C59B1037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1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6B9"/>
    <w:pPr>
      <w:ind w:left="720"/>
      <w:contextualSpacing/>
    </w:pPr>
  </w:style>
  <w:style w:type="character" w:styleId="CommentReference">
    <w:name w:val="annotation reference"/>
    <w:basedOn w:val="DefaultParagraphFont"/>
    <w:uiPriority w:val="99"/>
    <w:semiHidden/>
    <w:unhideWhenUsed/>
    <w:rsid w:val="00311832"/>
    <w:rPr>
      <w:sz w:val="16"/>
      <w:szCs w:val="16"/>
    </w:rPr>
  </w:style>
  <w:style w:type="paragraph" w:styleId="CommentText">
    <w:name w:val="annotation text"/>
    <w:basedOn w:val="Normal"/>
    <w:link w:val="CommentTextChar"/>
    <w:uiPriority w:val="99"/>
    <w:unhideWhenUsed/>
    <w:rsid w:val="00311832"/>
    <w:rPr>
      <w:sz w:val="20"/>
      <w:szCs w:val="20"/>
    </w:rPr>
  </w:style>
  <w:style w:type="character" w:customStyle="1" w:styleId="CommentTextChar">
    <w:name w:val="Comment Text Char"/>
    <w:basedOn w:val="DefaultParagraphFont"/>
    <w:link w:val="CommentText"/>
    <w:uiPriority w:val="99"/>
    <w:rsid w:val="00311832"/>
    <w:rPr>
      <w:sz w:val="20"/>
      <w:szCs w:val="20"/>
    </w:rPr>
  </w:style>
  <w:style w:type="paragraph" w:styleId="CommentSubject">
    <w:name w:val="annotation subject"/>
    <w:basedOn w:val="CommentText"/>
    <w:next w:val="CommentText"/>
    <w:link w:val="CommentSubjectChar"/>
    <w:uiPriority w:val="99"/>
    <w:semiHidden/>
    <w:unhideWhenUsed/>
    <w:rsid w:val="00311832"/>
    <w:rPr>
      <w:b/>
      <w:bCs/>
    </w:rPr>
  </w:style>
  <w:style w:type="character" w:customStyle="1" w:styleId="CommentSubjectChar">
    <w:name w:val="Comment Subject Char"/>
    <w:basedOn w:val="CommentTextChar"/>
    <w:link w:val="CommentSubject"/>
    <w:uiPriority w:val="99"/>
    <w:semiHidden/>
    <w:rsid w:val="00311832"/>
    <w:rPr>
      <w:b/>
      <w:bCs/>
      <w:sz w:val="20"/>
      <w:szCs w:val="20"/>
    </w:rPr>
  </w:style>
  <w:style w:type="paragraph" w:styleId="BalloonText">
    <w:name w:val="Balloon Text"/>
    <w:basedOn w:val="Normal"/>
    <w:link w:val="BalloonTextChar"/>
    <w:uiPriority w:val="99"/>
    <w:semiHidden/>
    <w:unhideWhenUsed/>
    <w:rsid w:val="00311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32"/>
    <w:rPr>
      <w:rFonts w:ascii="Segoe UI" w:hAnsi="Segoe UI" w:cs="Segoe UI"/>
      <w:sz w:val="18"/>
      <w:szCs w:val="18"/>
    </w:rPr>
  </w:style>
  <w:style w:type="paragraph" w:styleId="Header">
    <w:name w:val="header"/>
    <w:basedOn w:val="Normal"/>
    <w:link w:val="HeaderChar"/>
    <w:uiPriority w:val="99"/>
    <w:unhideWhenUsed/>
    <w:rsid w:val="003D51AD"/>
    <w:pPr>
      <w:tabs>
        <w:tab w:val="center" w:pos="4153"/>
        <w:tab w:val="right" w:pos="8306"/>
      </w:tabs>
    </w:pPr>
  </w:style>
  <w:style w:type="character" w:customStyle="1" w:styleId="HeaderChar">
    <w:name w:val="Header Char"/>
    <w:basedOn w:val="DefaultParagraphFont"/>
    <w:link w:val="Header"/>
    <w:uiPriority w:val="99"/>
    <w:rsid w:val="003D51AD"/>
  </w:style>
  <w:style w:type="paragraph" w:styleId="Footer">
    <w:name w:val="footer"/>
    <w:basedOn w:val="Normal"/>
    <w:link w:val="FooterChar"/>
    <w:uiPriority w:val="99"/>
    <w:unhideWhenUsed/>
    <w:rsid w:val="003D51AD"/>
    <w:pPr>
      <w:tabs>
        <w:tab w:val="center" w:pos="4153"/>
        <w:tab w:val="right" w:pos="8306"/>
      </w:tabs>
    </w:pPr>
  </w:style>
  <w:style w:type="character" w:customStyle="1" w:styleId="FooterChar">
    <w:name w:val="Footer Char"/>
    <w:basedOn w:val="DefaultParagraphFont"/>
    <w:link w:val="Footer"/>
    <w:uiPriority w:val="99"/>
    <w:rsid w:val="003D51AD"/>
  </w:style>
  <w:style w:type="paragraph" w:styleId="Revision">
    <w:name w:val="Revision"/>
    <w:hidden/>
    <w:uiPriority w:val="99"/>
    <w:semiHidden/>
    <w:rsid w:val="00E648C6"/>
  </w:style>
  <w:style w:type="paragraph" w:styleId="NormalWeb">
    <w:name w:val="Normal (Web)"/>
    <w:basedOn w:val="Normal"/>
    <w:uiPriority w:val="99"/>
    <w:unhideWhenUsed/>
    <w:rsid w:val="00106738"/>
    <w:pPr>
      <w:spacing w:before="100" w:beforeAutospacing="1" w:after="100" w:afterAutospacing="1"/>
    </w:pPr>
    <w:rPr>
      <w:rFonts w:ascii="Calibri" w:hAnsi="Calibri" w:cs="Calibr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0040">
      <w:bodyDiv w:val="1"/>
      <w:marLeft w:val="0"/>
      <w:marRight w:val="0"/>
      <w:marTop w:val="0"/>
      <w:marBottom w:val="0"/>
      <w:divBdr>
        <w:top w:val="none" w:sz="0" w:space="0" w:color="auto"/>
        <w:left w:val="none" w:sz="0" w:space="0" w:color="auto"/>
        <w:bottom w:val="none" w:sz="0" w:space="0" w:color="auto"/>
        <w:right w:val="none" w:sz="0" w:space="0" w:color="auto"/>
      </w:divBdr>
    </w:div>
    <w:div w:id="579364997">
      <w:bodyDiv w:val="1"/>
      <w:marLeft w:val="0"/>
      <w:marRight w:val="0"/>
      <w:marTop w:val="0"/>
      <w:marBottom w:val="0"/>
      <w:divBdr>
        <w:top w:val="none" w:sz="0" w:space="0" w:color="auto"/>
        <w:left w:val="none" w:sz="0" w:space="0" w:color="auto"/>
        <w:bottom w:val="none" w:sz="0" w:space="0" w:color="auto"/>
        <w:right w:val="none" w:sz="0" w:space="0" w:color="auto"/>
      </w:divBdr>
    </w:div>
    <w:div w:id="580722057">
      <w:bodyDiv w:val="1"/>
      <w:marLeft w:val="0"/>
      <w:marRight w:val="0"/>
      <w:marTop w:val="0"/>
      <w:marBottom w:val="0"/>
      <w:divBdr>
        <w:top w:val="none" w:sz="0" w:space="0" w:color="auto"/>
        <w:left w:val="none" w:sz="0" w:space="0" w:color="auto"/>
        <w:bottom w:val="none" w:sz="0" w:space="0" w:color="auto"/>
        <w:right w:val="none" w:sz="0" w:space="0" w:color="auto"/>
      </w:divBdr>
    </w:div>
    <w:div w:id="705981253">
      <w:bodyDiv w:val="1"/>
      <w:marLeft w:val="0"/>
      <w:marRight w:val="0"/>
      <w:marTop w:val="0"/>
      <w:marBottom w:val="0"/>
      <w:divBdr>
        <w:top w:val="none" w:sz="0" w:space="0" w:color="auto"/>
        <w:left w:val="none" w:sz="0" w:space="0" w:color="auto"/>
        <w:bottom w:val="none" w:sz="0" w:space="0" w:color="auto"/>
        <w:right w:val="none" w:sz="0" w:space="0" w:color="auto"/>
      </w:divBdr>
    </w:div>
    <w:div w:id="871771428">
      <w:bodyDiv w:val="1"/>
      <w:marLeft w:val="0"/>
      <w:marRight w:val="0"/>
      <w:marTop w:val="0"/>
      <w:marBottom w:val="0"/>
      <w:divBdr>
        <w:top w:val="none" w:sz="0" w:space="0" w:color="auto"/>
        <w:left w:val="none" w:sz="0" w:space="0" w:color="auto"/>
        <w:bottom w:val="none" w:sz="0" w:space="0" w:color="auto"/>
        <w:right w:val="none" w:sz="0" w:space="0" w:color="auto"/>
      </w:divBdr>
    </w:div>
    <w:div w:id="1190026416">
      <w:bodyDiv w:val="1"/>
      <w:marLeft w:val="0"/>
      <w:marRight w:val="0"/>
      <w:marTop w:val="0"/>
      <w:marBottom w:val="0"/>
      <w:divBdr>
        <w:top w:val="none" w:sz="0" w:space="0" w:color="auto"/>
        <w:left w:val="none" w:sz="0" w:space="0" w:color="auto"/>
        <w:bottom w:val="none" w:sz="0" w:space="0" w:color="auto"/>
        <w:right w:val="none" w:sz="0" w:space="0" w:color="auto"/>
      </w:divBdr>
    </w:div>
    <w:div w:id="1320889738">
      <w:bodyDiv w:val="1"/>
      <w:marLeft w:val="0"/>
      <w:marRight w:val="0"/>
      <w:marTop w:val="0"/>
      <w:marBottom w:val="0"/>
      <w:divBdr>
        <w:top w:val="none" w:sz="0" w:space="0" w:color="auto"/>
        <w:left w:val="none" w:sz="0" w:space="0" w:color="auto"/>
        <w:bottom w:val="none" w:sz="0" w:space="0" w:color="auto"/>
        <w:right w:val="none" w:sz="0" w:space="0" w:color="auto"/>
      </w:divBdr>
    </w:div>
    <w:div w:id="18527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3800D-97C6-402D-9A23-5BBA2066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19317</Words>
  <Characters>11011</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Latišenko</dc:creator>
  <cp:keywords/>
  <dc:description/>
  <cp:lastModifiedBy>Laimdota Adlere</cp:lastModifiedBy>
  <cp:revision>2</cp:revision>
  <cp:lastPrinted>2019-11-13T12:31:00Z</cp:lastPrinted>
  <dcterms:created xsi:type="dcterms:W3CDTF">2020-01-17T08:48:00Z</dcterms:created>
  <dcterms:modified xsi:type="dcterms:W3CDTF">2020-01-17T08:48:00Z</dcterms:modified>
</cp:coreProperties>
</file>